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2513B" w14:textId="2BCF0F4A" w:rsidR="00704CED" w:rsidRPr="007B7BAE" w:rsidRDefault="00EB2B75" w:rsidP="00704CED">
      <w:pPr>
        <w:spacing w:after="0" w:line="240" w:lineRule="auto"/>
        <w:rPr>
          <w:rFonts w:ascii="Calibri" w:hAnsi="Calibri"/>
          <w:b/>
          <w:color w:val="000000" w:themeColor="text1"/>
          <w:sz w:val="48"/>
          <w:szCs w:val="48"/>
        </w:rPr>
      </w:pPr>
      <w:bookmarkStart w:id="0" w:name="_GoBack"/>
      <w:bookmarkEnd w:id="0"/>
      <w:r>
        <w:rPr>
          <w:rFonts w:ascii="Calibri" w:hAnsi="Calibri"/>
          <w:b/>
          <w:bCs/>
          <w:color w:val="FFC000" w:themeColor="accent4"/>
          <w:sz w:val="48"/>
          <w:szCs w:val="48"/>
          <w:lang w:val="es"/>
        </w:rPr>
        <w:t>ANTES</w:t>
      </w:r>
      <w:r>
        <w:rPr>
          <w:rFonts w:ascii="Calibri" w:hAnsi="Calibri"/>
          <w:b/>
          <w:bCs/>
          <w:color w:val="000000" w:themeColor="text1"/>
          <w:sz w:val="48"/>
          <w:szCs w:val="48"/>
          <w:lang w:val="es"/>
        </w:rPr>
        <w:t xml:space="preserve"> </w:t>
      </w:r>
      <w:r>
        <w:rPr>
          <w:rFonts w:ascii="Calibri" w:hAnsi="Calibri"/>
          <w:color w:val="000000" w:themeColor="text1"/>
          <w:sz w:val="48"/>
          <w:szCs w:val="48"/>
          <w:lang w:val="es"/>
        </w:rPr>
        <w:t>|</w:t>
      </w:r>
      <w:r>
        <w:rPr>
          <w:rFonts w:ascii="Calibri" w:hAnsi="Calibri"/>
          <w:b/>
          <w:bCs/>
          <w:color w:val="000000" w:themeColor="text1"/>
          <w:sz w:val="48"/>
          <w:szCs w:val="48"/>
          <w:lang w:val="es"/>
        </w:rPr>
        <w:t xml:space="preserve"> </w:t>
      </w:r>
      <w:r>
        <w:rPr>
          <w:rFonts w:ascii="Calibri" w:hAnsi="Calibri"/>
          <w:b/>
          <w:bCs/>
          <w:color w:val="FFC000" w:themeColor="accent4"/>
          <w:sz w:val="48"/>
          <w:szCs w:val="48"/>
          <w:lang w:val="es"/>
        </w:rPr>
        <w:t>AHORA</w:t>
      </w:r>
      <w:r>
        <w:rPr>
          <w:rFonts w:ascii="Calibri" w:hAnsi="Calibri"/>
          <w:b/>
          <w:bCs/>
          <w:color w:val="000000" w:themeColor="text1"/>
          <w:sz w:val="48"/>
          <w:szCs w:val="48"/>
          <w:lang w:val="es"/>
        </w:rPr>
        <w:t xml:space="preserve"> </w:t>
      </w:r>
      <w:r>
        <w:rPr>
          <w:rFonts w:ascii="Calibri" w:hAnsi="Calibri"/>
          <w:color w:val="000000" w:themeColor="text1"/>
          <w:sz w:val="48"/>
          <w:szCs w:val="48"/>
          <w:lang w:val="es"/>
        </w:rPr>
        <w:t>|</w:t>
      </w:r>
      <w:r>
        <w:rPr>
          <w:rFonts w:ascii="Calibri" w:hAnsi="Calibri"/>
          <w:b/>
          <w:bCs/>
          <w:color w:val="FFC000" w:themeColor="accent4"/>
          <w:sz w:val="48"/>
          <w:szCs w:val="48"/>
          <w:lang w:val="es"/>
        </w:rPr>
        <w:t xml:space="preserve"> DESPUÉS</w:t>
      </w:r>
    </w:p>
    <w:p w14:paraId="53A2FB81" w14:textId="77777777" w:rsidR="00704CED" w:rsidRPr="007B7BAE" w:rsidRDefault="00704CED" w:rsidP="00704CED">
      <w:pPr>
        <w:spacing w:after="0" w:line="240" w:lineRule="auto"/>
        <w:rPr>
          <w:rFonts w:ascii="Calibri" w:hAnsi="Calibri"/>
          <w:b/>
          <w:color w:val="000000" w:themeColor="text1"/>
          <w:sz w:val="40"/>
          <w:szCs w:val="40"/>
        </w:rPr>
      </w:pPr>
      <w:r>
        <w:rPr>
          <w:rFonts w:ascii="Calibri" w:hAnsi="Calibri"/>
          <w:b/>
          <w:bCs/>
          <w:color w:val="000000" w:themeColor="text1"/>
          <w:sz w:val="40"/>
          <w:szCs w:val="40"/>
          <w:lang w:val="es"/>
        </w:rPr>
        <w:t>Plan Estratégico Quinquenal de la Biblioteca de Virginia</w:t>
      </w:r>
    </w:p>
    <w:p w14:paraId="2E97711C" w14:textId="13CE67A1" w:rsidR="00EF506D" w:rsidRPr="007B7BAE" w:rsidRDefault="00EB2B75" w:rsidP="00EB2B75">
      <w:pPr>
        <w:rPr>
          <w:rFonts w:ascii="Calibri" w:hAnsi="Calibri"/>
          <w:b/>
          <w:color w:val="2E74B5" w:themeColor="accent1" w:themeShade="BF"/>
          <w:sz w:val="28"/>
          <w:szCs w:val="28"/>
        </w:rPr>
      </w:pPr>
      <w:r>
        <w:rPr>
          <w:rFonts w:ascii="Calibri" w:hAnsi="Calibri"/>
          <w:color w:val="0070C0"/>
          <w:sz w:val="28"/>
          <w:szCs w:val="28"/>
          <w:lang w:val="es"/>
        </w:rPr>
        <w:br/>
      </w:r>
      <w:r>
        <w:rPr>
          <w:rFonts w:ascii="Calibri" w:hAnsi="Calibri"/>
          <w:b/>
          <w:bCs/>
          <w:color w:val="2E74B5" w:themeColor="accent1" w:themeShade="BF"/>
          <w:sz w:val="28"/>
          <w:szCs w:val="28"/>
          <w:lang w:val="es"/>
        </w:rPr>
        <w:t xml:space="preserve">En 2023, la Biblioteca de Virginia será una fuerza abierta, inclusiva y </w:t>
      </w:r>
      <w:r w:rsidR="00C71908">
        <w:rPr>
          <w:rFonts w:ascii="Calibri" w:hAnsi="Calibri"/>
          <w:b/>
          <w:bCs/>
          <w:color w:val="2E74B5" w:themeColor="accent1" w:themeShade="BF"/>
          <w:sz w:val="28"/>
          <w:szCs w:val="28"/>
          <w:lang w:val="es"/>
        </w:rPr>
        <w:t>empoderada</w:t>
      </w:r>
      <w:r>
        <w:rPr>
          <w:rFonts w:ascii="Calibri" w:hAnsi="Calibri"/>
          <w:b/>
          <w:bCs/>
          <w:color w:val="2E74B5" w:themeColor="accent1" w:themeShade="BF"/>
          <w:sz w:val="28"/>
          <w:szCs w:val="28"/>
          <w:lang w:val="es"/>
        </w:rPr>
        <w:t xml:space="preserve"> en la vida de todos los residentes de Virginia.</w:t>
      </w:r>
    </w:p>
    <w:p w14:paraId="02DB1292" w14:textId="56A24A2D" w:rsidR="00EB2B75" w:rsidRPr="007B7BAE" w:rsidRDefault="00EB2B75" w:rsidP="00EF506D">
      <w:pPr>
        <w:rPr>
          <w:rFonts w:ascii="Calibri" w:hAnsi="Calibri"/>
          <w:color w:val="000000" w:themeColor="text1"/>
          <w:sz w:val="24"/>
          <w:szCs w:val="24"/>
        </w:rPr>
      </w:pPr>
    </w:p>
    <w:p w14:paraId="0E21CE6F" w14:textId="57C5D274" w:rsidR="00031BCA" w:rsidRPr="00D632E3" w:rsidRDefault="00C71908" w:rsidP="00031BCA">
      <w:pPr>
        <w:rPr>
          <w:rFonts w:ascii="Calibri" w:hAnsi="Calibri"/>
          <w:b/>
          <w:sz w:val="32"/>
          <w:szCs w:val="32"/>
        </w:rPr>
      </w:pPr>
      <w:r>
        <w:rPr>
          <w:rFonts w:ascii="Calibri" w:hAnsi="Calibri"/>
          <w:b/>
          <w:bCs/>
          <w:sz w:val="32"/>
          <w:szCs w:val="32"/>
          <w:lang w:val="es"/>
        </w:rPr>
        <w:t>De la B</w:t>
      </w:r>
      <w:r w:rsidR="00031BCA">
        <w:rPr>
          <w:rFonts w:ascii="Calibri" w:hAnsi="Calibri"/>
          <w:b/>
          <w:bCs/>
          <w:sz w:val="32"/>
          <w:szCs w:val="32"/>
          <w:lang w:val="es"/>
        </w:rPr>
        <w:t>ibliotecaria de Virginia</w:t>
      </w:r>
    </w:p>
    <w:p w14:paraId="0CB7E035" w14:textId="4A741CEF" w:rsidR="00031BCA" w:rsidRPr="00E3399F" w:rsidRDefault="00031BCA" w:rsidP="00031BCA">
      <w:pPr>
        <w:rPr>
          <w:rFonts w:ascii="Calibri" w:hAnsi="Calibri"/>
          <w:b/>
          <w:sz w:val="24"/>
          <w:szCs w:val="24"/>
        </w:rPr>
      </w:pPr>
      <w:r>
        <w:rPr>
          <w:rFonts w:ascii="Calibri" w:hAnsi="Calibri"/>
          <w:sz w:val="24"/>
          <w:szCs w:val="24"/>
          <w:lang w:val="es"/>
        </w:rPr>
        <w:t>Me complace compartir con ustedes el Plan Estratégico de la Biblioteca de Virginia</w:t>
      </w:r>
      <w:r w:rsidR="00C71908">
        <w:rPr>
          <w:rFonts w:ascii="Calibri" w:hAnsi="Calibri"/>
          <w:sz w:val="24"/>
          <w:szCs w:val="24"/>
          <w:lang w:val="es"/>
        </w:rPr>
        <w:t xml:space="preserve"> para el ciclo</w:t>
      </w:r>
      <w:r>
        <w:rPr>
          <w:rFonts w:ascii="Calibri" w:hAnsi="Calibri"/>
          <w:sz w:val="24"/>
          <w:szCs w:val="24"/>
          <w:lang w:val="es"/>
        </w:rPr>
        <w:t xml:space="preserve"> 2018–2023. </w:t>
      </w:r>
    </w:p>
    <w:p w14:paraId="5F32466E" w14:textId="08DE0F96" w:rsidR="00031BCA" w:rsidRPr="00E3399F" w:rsidRDefault="00031BCA" w:rsidP="00031BCA">
      <w:pPr>
        <w:rPr>
          <w:rFonts w:ascii="Calibri" w:hAnsi="Calibri"/>
          <w:sz w:val="24"/>
          <w:szCs w:val="24"/>
        </w:rPr>
      </w:pPr>
      <w:r>
        <w:rPr>
          <w:rFonts w:ascii="Calibri" w:hAnsi="Calibri"/>
          <w:sz w:val="24"/>
          <w:szCs w:val="24"/>
          <w:lang w:val="es"/>
        </w:rPr>
        <w:t>Este emocionante documento prospectivo es más que la culminación de casi un año de trabajo a cargo de un equipo determinado del personal. También</w:t>
      </w:r>
      <w:r w:rsidR="00C71908">
        <w:rPr>
          <w:rFonts w:ascii="Calibri" w:hAnsi="Calibri"/>
          <w:sz w:val="24"/>
          <w:szCs w:val="24"/>
          <w:lang w:val="es"/>
        </w:rPr>
        <w:t>,</w:t>
      </w:r>
      <w:r>
        <w:rPr>
          <w:rFonts w:ascii="Calibri" w:hAnsi="Calibri"/>
          <w:sz w:val="24"/>
          <w:szCs w:val="24"/>
          <w:lang w:val="es"/>
        </w:rPr>
        <w:t xml:space="preserve"> refleja todo lo que es mejor en nuestra institución de casi 200 años. Nuestro equipo de planificación nos desafió a analizar nuestros orígenes en 1823 y nuestra evolución a lo que somos hoy, además de pensar con audacia y honestidad acerca de quiénes queremos ser. El grupo capacitó a la Biblioteca y sus partes interesadas a través de actividades creadas para capturar tantas ideas y perspectivas c</w:t>
      </w:r>
      <w:r w:rsidR="00C71908">
        <w:rPr>
          <w:rFonts w:ascii="Calibri" w:hAnsi="Calibri"/>
          <w:sz w:val="24"/>
          <w:szCs w:val="24"/>
          <w:lang w:val="es"/>
        </w:rPr>
        <w:t xml:space="preserve">omo sea posible, siempre teniendo en cuenta </w:t>
      </w:r>
      <w:r>
        <w:rPr>
          <w:rFonts w:ascii="Calibri" w:hAnsi="Calibri"/>
          <w:sz w:val="24"/>
          <w:szCs w:val="24"/>
          <w:lang w:val="es"/>
        </w:rPr>
        <w:t>a nuestro legado y con la mirada hacia la Virginia del futuro. Nuestra hoja de ruta es clara y estamos listos para que comencemos este viaje.</w:t>
      </w:r>
    </w:p>
    <w:p w14:paraId="1F320F21" w14:textId="109693DB" w:rsidR="00031BCA" w:rsidRPr="00E3399F" w:rsidRDefault="00031BCA" w:rsidP="00031BCA">
      <w:pPr>
        <w:rPr>
          <w:rFonts w:ascii="Calibri" w:hAnsi="Calibri"/>
          <w:sz w:val="24"/>
          <w:szCs w:val="24"/>
        </w:rPr>
      </w:pPr>
      <w:r>
        <w:rPr>
          <w:rFonts w:ascii="Calibri" w:hAnsi="Calibri"/>
          <w:sz w:val="24"/>
          <w:szCs w:val="24"/>
          <w:lang w:val="es"/>
        </w:rPr>
        <w:t xml:space="preserve">Esperamos que los lectores sientan la energía que hay en este plan, este también incluye nuestra dedicación hacía todos los ciudadanos de la comunidad, nuestra pasión por nuestra misión y nuestra ambición de establecer un camino para la Biblioteca durante los próximos dos siglos. Cuando la Biblioteca celebre su aniversario número </w:t>
      </w:r>
      <w:r>
        <w:rPr>
          <w:rFonts w:ascii="Calibri" w:hAnsi="Calibri"/>
          <w:color w:val="000000"/>
          <w:sz w:val="24"/>
          <w:szCs w:val="24"/>
          <w:lang w:val="es"/>
        </w:rPr>
        <w:t>200</w:t>
      </w:r>
      <w:r>
        <w:rPr>
          <w:rFonts w:ascii="Calibri" w:hAnsi="Calibri"/>
          <w:sz w:val="24"/>
          <w:szCs w:val="24"/>
          <w:lang w:val="es"/>
        </w:rPr>
        <w:t xml:space="preserve"> en 2023, seremos una fuerza abierta, inclusiva y </w:t>
      </w:r>
      <w:r w:rsidR="00C71908">
        <w:rPr>
          <w:rFonts w:ascii="Calibri" w:hAnsi="Calibri"/>
          <w:sz w:val="24"/>
          <w:szCs w:val="24"/>
          <w:lang w:val="es"/>
        </w:rPr>
        <w:t>empoderada</w:t>
      </w:r>
      <w:r>
        <w:rPr>
          <w:rFonts w:ascii="Calibri" w:hAnsi="Calibri"/>
          <w:sz w:val="24"/>
          <w:szCs w:val="24"/>
          <w:lang w:val="es"/>
        </w:rPr>
        <w:t xml:space="preserve"> en la vida de todos los </w:t>
      </w:r>
      <w:r w:rsidR="00C71908">
        <w:rPr>
          <w:rFonts w:ascii="Calibri" w:hAnsi="Calibri"/>
          <w:sz w:val="24"/>
          <w:szCs w:val="24"/>
          <w:lang w:val="es"/>
        </w:rPr>
        <w:t>residentes de Virginia</w:t>
      </w:r>
      <w:r>
        <w:rPr>
          <w:rFonts w:ascii="Calibri" w:hAnsi="Calibri"/>
          <w:sz w:val="24"/>
          <w:szCs w:val="24"/>
          <w:lang w:val="es"/>
        </w:rPr>
        <w:t xml:space="preserve">. Nos comprometemos a hacer esto por medio de: </w:t>
      </w:r>
    </w:p>
    <w:p w14:paraId="344974B0" w14:textId="596FEE18" w:rsidR="00031BCA" w:rsidRPr="00E3399F" w:rsidRDefault="00C71908" w:rsidP="00031BCA">
      <w:pPr>
        <w:numPr>
          <w:ilvl w:val="0"/>
          <w:numId w:val="18"/>
        </w:numPr>
        <w:spacing w:after="0" w:line="240" w:lineRule="auto"/>
        <w:ind w:left="360"/>
        <w:rPr>
          <w:rFonts w:ascii="Calibri" w:hAnsi="Calibri"/>
          <w:sz w:val="24"/>
          <w:szCs w:val="24"/>
        </w:rPr>
      </w:pPr>
      <w:r>
        <w:rPr>
          <w:rFonts w:ascii="Calibri" w:hAnsi="Calibri"/>
          <w:sz w:val="24"/>
          <w:szCs w:val="24"/>
          <w:lang w:val="es"/>
        </w:rPr>
        <w:t>La construcción de</w:t>
      </w:r>
      <w:r w:rsidR="00031BCA">
        <w:rPr>
          <w:rFonts w:ascii="Calibri" w:hAnsi="Calibri"/>
          <w:sz w:val="24"/>
          <w:szCs w:val="24"/>
          <w:lang w:val="es"/>
        </w:rPr>
        <w:t xml:space="preserve"> nuestras colecciones para reflejar la amplitud demográfica y cultural de Virginia</w:t>
      </w:r>
      <w:r>
        <w:rPr>
          <w:rFonts w:ascii="Calibri" w:hAnsi="Calibri"/>
          <w:sz w:val="24"/>
          <w:szCs w:val="24"/>
          <w:lang w:val="es"/>
        </w:rPr>
        <w:t>.</w:t>
      </w:r>
      <w:r w:rsidR="00031BCA">
        <w:rPr>
          <w:rFonts w:ascii="Calibri" w:hAnsi="Calibri"/>
          <w:sz w:val="24"/>
          <w:szCs w:val="24"/>
          <w:lang w:val="es"/>
        </w:rPr>
        <w:t xml:space="preserve"> </w:t>
      </w:r>
    </w:p>
    <w:p w14:paraId="1C536DF2" w14:textId="5EA7A11B" w:rsidR="00031BCA" w:rsidRPr="00E3399F" w:rsidRDefault="00C71908" w:rsidP="00031BCA">
      <w:pPr>
        <w:numPr>
          <w:ilvl w:val="0"/>
          <w:numId w:val="18"/>
        </w:numPr>
        <w:spacing w:after="0" w:line="240" w:lineRule="auto"/>
        <w:ind w:left="360"/>
        <w:rPr>
          <w:rFonts w:ascii="Calibri" w:hAnsi="Calibri"/>
          <w:sz w:val="24"/>
          <w:szCs w:val="24"/>
        </w:rPr>
      </w:pPr>
      <w:r>
        <w:rPr>
          <w:rFonts w:ascii="Calibri" w:hAnsi="Calibri"/>
          <w:sz w:val="24"/>
          <w:szCs w:val="24"/>
          <w:lang w:val="es"/>
        </w:rPr>
        <w:t>La reconsideración de</w:t>
      </w:r>
      <w:r w:rsidR="00031BCA">
        <w:rPr>
          <w:rFonts w:ascii="Calibri" w:hAnsi="Calibri"/>
          <w:sz w:val="24"/>
          <w:szCs w:val="24"/>
          <w:lang w:val="es"/>
        </w:rPr>
        <w:t xml:space="preserve"> nuestros servicios para facilitar el acceso a nuestro pueblo y nuestros recursos.</w:t>
      </w:r>
    </w:p>
    <w:p w14:paraId="47AD9F00" w14:textId="6C4D09EE" w:rsidR="00031BCA" w:rsidRPr="00E3399F" w:rsidRDefault="00C71908" w:rsidP="00031BCA">
      <w:pPr>
        <w:numPr>
          <w:ilvl w:val="0"/>
          <w:numId w:val="18"/>
        </w:numPr>
        <w:spacing w:after="0" w:line="240" w:lineRule="auto"/>
        <w:ind w:left="360"/>
        <w:rPr>
          <w:rFonts w:ascii="Calibri" w:hAnsi="Calibri"/>
          <w:sz w:val="24"/>
          <w:szCs w:val="24"/>
        </w:rPr>
      </w:pPr>
      <w:r>
        <w:rPr>
          <w:rFonts w:ascii="Calibri" w:hAnsi="Calibri"/>
          <w:sz w:val="24"/>
          <w:szCs w:val="24"/>
          <w:lang w:val="es"/>
        </w:rPr>
        <w:t>La conexión</w:t>
      </w:r>
      <w:r w:rsidR="00031BCA">
        <w:rPr>
          <w:rFonts w:ascii="Calibri" w:hAnsi="Calibri"/>
          <w:sz w:val="24"/>
          <w:szCs w:val="24"/>
          <w:lang w:val="es"/>
        </w:rPr>
        <w:t xml:space="preserve"> de una manera original y significativa con todos los virginianos, cuyas historias no solo informan nuestra comprensión del pasado sino también nuestro futuro colectivo</w:t>
      </w:r>
    </w:p>
    <w:p w14:paraId="2DD39979" w14:textId="77777777" w:rsidR="00031BCA" w:rsidRPr="00E3399F" w:rsidRDefault="00031BCA" w:rsidP="00031BCA">
      <w:pPr>
        <w:spacing w:after="0"/>
        <w:rPr>
          <w:rFonts w:ascii="Calibri" w:hAnsi="Calibri"/>
          <w:sz w:val="24"/>
          <w:szCs w:val="24"/>
        </w:rPr>
      </w:pPr>
    </w:p>
    <w:p w14:paraId="70ACA441" w14:textId="4DAAD5A9" w:rsidR="00031BCA" w:rsidRPr="00E3399F" w:rsidRDefault="00031BCA" w:rsidP="00031BCA">
      <w:pPr>
        <w:rPr>
          <w:rFonts w:ascii="Calibri" w:hAnsi="Calibri"/>
          <w:sz w:val="24"/>
          <w:szCs w:val="24"/>
        </w:rPr>
      </w:pPr>
      <w:r>
        <w:rPr>
          <w:rFonts w:ascii="Calibri" w:hAnsi="Calibri"/>
          <w:sz w:val="24"/>
          <w:szCs w:val="24"/>
          <w:lang w:val="es"/>
        </w:rPr>
        <w:t xml:space="preserve">Ya hemos comenzado el trabajo que se describe aquí, y estamos ansiosos por informarles sobre nuestro progreso durante esta etapa. Por favor, continúe compartiendo lo que piensa, sus ideas y sugerencias para mejorar. Ayúdenos a asegurarnos de que la Biblioteca tenga mucho que celebrar en </w:t>
      </w:r>
      <w:r>
        <w:rPr>
          <w:rFonts w:ascii="Calibri" w:hAnsi="Calibri"/>
          <w:sz w:val="24"/>
          <w:szCs w:val="24"/>
          <w:lang w:val="es"/>
        </w:rPr>
        <w:lastRenderedPageBreak/>
        <w:t xml:space="preserve">2023, mientras nos preparamos para entrar en nuestro tercer siglo de servicio a los residentes de Virginia. </w:t>
      </w:r>
    </w:p>
    <w:p w14:paraId="520D5306" w14:textId="77777777" w:rsidR="00031BCA" w:rsidRPr="00E3399F" w:rsidRDefault="00031BCA" w:rsidP="00031BCA">
      <w:pPr>
        <w:spacing w:after="0"/>
        <w:rPr>
          <w:rFonts w:ascii="Calibri" w:hAnsi="Calibri"/>
          <w:sz w:val="24"/>
          <w:szCs w:val="24"/>
        </w:rPr>
      </w:pPr>
    </w:p>
    <w:p w14:paraId="01AAB954" w14:textId="76F28CB7" w:rsidR="00031BCA" w:rsidRPr="00E3399F" w:rsidRDefault="00031BCA" w:rsidP="00031BCA">
      <w:pPr>
        <w:spacing w:after="0"/>
        <w:rPr>
          <w:rFonts w:ascii="Calibri" w:hAnsi="Calibri"/>
          <w:sz w:val="24"/>
          <w:szCs w:val="24"/>
        </w:rPr>
      </w:pPr>
      <w:r>
        <w:rPr>
          <w:rFonts w:ascii="Calibri" w:hAnsi="Calibri"/>
          <w:sz w:val="24"/>
          <w:szCs w:val="24"/>
          <w:lang w:val="es"/>
        </w:rPr>
        <w:t>Sandra G. Treadway, Richmond</w:t>
      </w:r>
    </w:p>
    <w:p w14:paraId="296424E3" w14:textId="012262D6" w:rsidR="0002477E" w:rsidRPr="007B7BAE" w:rsidRDefault="0002477E" w:rsidP="00EF506D">
      <w:pPr>
        <w:rPr>
          <w:rFonts w:ascii="Calibri" w:hAnsi="Calibri"/>
          <w:b/>
          <w:color w:val="000000" w:themeColor="text1"/>
          <w:sz w:val="24"/>
          <w:szCs w:val="24"/>
        </w:rPr>
      </w:pPr>
    </w:p>
    <w:p w14:paraId="1D7BAC69" w14:textId="77777777" w:rsidR="009C7796" w:rsidRPr="00D632E3" w:rsidRDefault="009C7796" w:rsidP="009C7796">
      <w:pPr>
        <w:rPr>
          <w:rFonts w:ascii="Calibri" w:hAnsi="Calibri"/>
          <w:b/>
          <w:sz w:val="32"/>
          <w:szCs w:val="32"/>
        </w:rPr>
      </w:pPr>
      <w:r>
        <w:rPr>
          <w:rFonts w:ascii="Calibri" w:hAnsi="Calibri"/>
          <w:b/>
          <w:bCs/>
          <w:sz w:val="32"/>
          <w:szCs w:val="32"/>
          <w:lang w:val="es"/>
        </w:rPr>
        <w:t>De la Junta de la Biblioteca y la Junta de la Fundación de la Biblioteca de Virginia</w:t>
      </w:r>
    </w:p>
    <w:p w14:paraId="7816E141" w14:textId="3F8381A4" w:rsidR="009C7796" w:rsidRPr="00E3399F" w:rsidRDefault="009C7796" w:rsidP="009C7796">
      <w:pPr>
        <w:autoSpaceDE w:val="0"/>
        <w:autoSpaceDN w:val="0"/>
        <w:adjustRightInd w:val="0"/>
        <w:rPr>
          <w:rFonts w:cs="Times New Roman"/>
          <w:sz w:val="24"/>
          <w:szCs w:val="24"/>
        </w:rPr>
      </w:pPr>
      <w:r>
        <w:rPr>
          <w:rFonts w:cs="Times New Roman"/>
          <w:sz w:val="24"/>
          <w:szCs w:val="24"/>
          <w:lang w:val="es"/>
        </w:rPr>
        <w:t xml:space="preserve">Dinámico. Atractivo. Ambicioso. Visionario. Provocativo. Inclusivo. </w:t>
      </w:r>
    </w:p>
    <w:p w14:paraId="5E3D44EE" w14:textId="13ACD53B" w:rsidR="009C7796" w:rsidRPr="00E3399F" w:rsidRDefault="009C7796" w:rsidP="009C7796">
      <w:pPr>
        <w:autoSpaceDE w:val="0"/>
        <w:autoSpaceDN w:val="0"/>
        <w:adjustRightInd w:val="0"/>
        <w:rPr>
          <w:rFonts w:cs="Times New Roman"/>
          <w:sz w:val="24"/>
          <w:szCs w:val="24"/>
        </w:rPr>
      </w:pPr>
      <w:r>
        <w:rPr>
          <w:rFonts w:cs="Times New Roman"/>
          <w:sz w:val="24"/>
          <w:szCs w:val="24"/>
          <w:lang w:val="es"/>
        </w:rPr>
        <w:t xml:space="preserve">Estas son solo algunas de las palabras importantes que salen de las páginas del nuevo plan estratégico de la Biblioteca de Virginia. Captan la energía y la emoción que esperamos que infundan todo lo que la Biblioteca hace desde ahora hasta 2023, es decir, en el momento que la Biblioteca celebre su aniversario número 200. </w:t>
      </w:r>
    </w:p>
    <w:p w14:paraId="297B5BA6" w14:textId="089A8702" w:rsidR="009C7796" w:rsidRPr="00E3399F" w:rsidRDefault="009C7796" w:rsidP="009C7796">
      <w:pPr>
        <w:autoSpaceDE w:val="0"/>
        <w:autoSpaceDN w:val="0"/>
        <w:adjustRightInd w:val="0"/>
        <w:rPr>
          <w:rFonts w:cs="Times New Roman"/>
          <w:sz w:val="24"/>
          <w:szCs w:val="24"/>
        </w:rPr>
      </w:pPr>
      <w:r>
        <w:rPr>
          <w:rFonts w:cs="Times New Roman"/>
          <w:sz w:val="24"/>
          <w:szCs w:val="24"/>
          <w:lang w:val="es"/>
        </w:rPr>
        <w:t xml:space="preserve">La Junta de la Biblioteca y la Junta de la Fundación de la Biblioteca de Virginia se complacen en respaldar este prometedor plan. Estamos listos para ayudar al equipo de administración y al personal al llevar a cabo las iniciativas clave del plan. Trabajando juntos, nos comprometemos a entregar el rico contenido histórico de la Biblioteca de manera innovadora y significativa, y a ofrecer el mejor servicio posible a todos nuestros usuarios, ya sea que accedan a nuestras colecciones dentro del establecimiento de la Biblioteca o desde lugares lejanos del estado y el mundo. </w:t>
      </w:r>
    </w:p>
    <w:p w14:paraId="176A04C7" w14:textId="389342C3" w:rsidR="009C7796" w:rsidRPr="00E3399F" w:rsidRDefault="009C7796" w:rsidP="009C7796">
      <w:pPr>
        <w:autoSpaceDE w:val="0"/>
        <w:autoSpaceDN w:val="0"/>
        <w:adjustRightInd w:val="0"/>
        <w:rPr>
          <w:rFonts w:cs="Times New Roman"/>
          <w:sz w:val="24"/>
          <w:szCs w:val="24"/>
        </w:rPr>
      </w:pPr>
      <w:r>
        <w:rPr>
          <w:rFonts w:cs="Times New Roman"/>
          <w:sz w:val="24"/>
          <w:szCs w:val="24"/>
          <w:lang w:val="es"/>
        </w:rPr>
        <w:t xml:space="preserve">Invitamos a todos los residentes de Virginia, y a los amigos de la Biblioteca sin importar en el lugar que residan, a unirse a nosotros en este emocionante viaje.  </w:t>
      </w:r>
    </w:p>
    <w:p w14:paraId="5945F160" w14:textId="77777777" w:rsidR="009C7796" w:rsidRPr="00E3399F" w:rsidRDefault="009C7796" w:rsidP="009C7796">
      <w:pPr>
        <w:autoSpaceDE w:val="0"/>
        <w:autoSpaceDN w:val="0"/>
        <w:adjustRightInd w:val="0"/>
        <w:rPr>
          <w:rFonts w:cs="Times New Roman"/>
          <w:sz w:val="24"/>
          <w:szCs w:val="24"/>
        </w:rPr>
      </w:pPr>
    </w:p>
    <w:p w14:paraId="67A8EDD0" w14:textId="04C67B40" w:rsidR="009C7796" w:rsidRPr="00E3399F" w:rsidRDefault="009C7796" w:rsidP="009C7796">
      <w:pPr>
        <w:autoSpaceDE w:val="0"/>
        <w:autoSpaceDN w:val="0"/>
        <w:adjustRightInd w:val="0"/>
        <w:spacing w:after="0"/>
        <w:rPr>
          <w:rFonts w:cs="Times New Roman"/>
          <w:sz w:val="24"/>
          <w:szCs w:val="24"/>
        </w:rPr>
      </w:pPr>
      <w:r>
        <w:rPr>
          <w:rFonts w:cs="Times New Roman"/>
          <w:sz w:val="24"/>
          <w:szCs w:val="24"/>
          <w:lang w:val="es"/>
        </w:rPr>
        <w:t>M. David Skiles, Presidente</w:t>
      </w:r>
      <w:r>
        <w:rPr>
          <w:rFonts w:cs="Times New Roman"/>
          <w:sz w:val="24"/>
          <w:szCs w:val="24"/>
          <w:lang w:val="es"/>
        </w:rPr>
        <w:tab/>
      </w:r>
      <w:r>
        <w:rPr>
          <w:rFonts w:cs="Times New Roman"/>
          <w:sz w:val="24"/>
          <w:szCs w:val="24"/>
          <w:lang w:val="es"/>
        </w:rPr>
        <w:tab/>
      </w:r>
      <w:r>
        <w:rPr>
          <w:rFonts w:cs="Times New Roman"/>
          <w:sz w:val="24"/>
          <w:szCs w:val="24"/>
          <w:lang w:val="es"/>
        </w:rPr>
        <w:tab/>
      </w:r>
      <w:r>
        <w:rPr>
          <w:rFonts w:cs="Times New Roman"/>
          <w:sz w:val="24"/>
          <w:szCs w:val="24"/>
          <w:lang w:val="es"/>
        </w:rPr>
        <w:tab/>
        <w:t xml:space="preserve">  Steve Rogers, Presidente</w:t>
      </w:r>
    </w:p>
    <w:p w14:paraId="56B82212" w14:textId="3C41FD51" w:rsidR="009C7796" w:rsidRPr="00E3399F" w:rsidRDefault="009C7796" w:rsidP="009C7796">
      <w:pPr>
        <w:autoSpaceDE w:val="0"/>
        <w:autoSpaceDN w:val="0"/>
        <w:adjustRightInd w:val="0"/>
        <w:spacing w:after="0"/>
        <w:rPr>
          <w:rFonts w:cs="Times New Roman"/>
          <w:sz w:val="24"/>
          <w:szCs w:val="24"/>
        </w:rPr>
      </w:pPr>
      <w:r>
        <w:rPr>
          <w:rFonts w:cs="Times New Roman"/>
          <w:sz w:val="24"/>
          <w:szCs w:val="24"/>
          <w:lang w:val="es"/>
        </w:rPr>
        <w:t>Junta de la Biblioteca</w:t>
      </w:r>
      <w:r>
        <w:rPr>
          <w:rFonts w:cs="Times New Roman"/>
          <w:sz w:val="24"/>
          <w:szCs w:val="24"/>
          <w:lang w:val="es"/>
        </w:rPr>
        <w:tab/>
      </w:r>
      <w:r>
        <w:rPr>
          <w:rFonts w:cs="Times New Roman"/>
          <w:sz w:val="24"/>
          <w:szCs w:val="24"/>
          <w:lang w:val="es"/>
        </w:rPr>
        <w:tab/>
      </w:r>
      <w:r>
        <w:rPr>
          <w:rFonts w:cs="Times New Roman"/>
          <w:sz w:val="24"/>
          <w:szCs w:val="24"/>
          <w:lang w:val="es"/>
        </w:rPr>
        <w:tab/>
      </w:r>
      <w:r>
        <w:rPr>
          <w:rFonts w:cs="Times New Roman"/>
          <w:sz w:val="24"/>
          <w:szCs w:val="24"/>
          <w:lang w:val="es"/>
        </w:rPr>
        <w:tab/>
      </w:r>
      <w:r>
        <w:rPr>
          <w:rFonts w:cs="Times New Roman"/>
          <w:sz w:val="24"/>
          <w:szCs w:val="24"/>
          <w:lang w:val="es"/>
        </w:rPr>
        <w:tab/>
        <w:t xml:space="preserve">  La Junta de la Fundación de la Biblioteca de Virginia</w:t>
      </w:r>
    </w:p>
    <w:p w14:paraId="35D5363A" w14:textId="0DDCCC9E" w:rsidR="00EB2B75" w:rsidRPr="00D632E3" w:rsidRDefault="00BD35B6" w:rsidP="00D632E3">
      <w:pPr>
        <w:rPr>
          <w:rFonts w:ascii="Calibri" w:hAnsi="Calibri"/>
          <w:sz w:val="24"/>
          <w:szCs w:val="24"/>
        </w:rPr>
      </w:pPr>
      <w:r>
        <w:rPr>
          <w:rFonts w:ascii="Calibri" w:hAnsi="Calibri"/>
          <w:b/>
          <w:bCs/>
          <w:sz w:val="24"/>
          <w:szCs w:val="24"/>
          <w:lang w:val="es"/>
        </w:rPr>
        <w:t xml:space="preserve"> </w:t>
      </w:r>
      <w:r>
        <w:rPr>
          <w:rFonts w:ascii="Calibri" w:hAnsi="Calibri"/>
          <w:b/>
          <w:bCs/>
          <w:sz w:val="24"/>
          <w:szCs w:val="24"/>
          <w:lang w:val="es"/>
        </w:rPr>
        <w:br/>
      </w:r>
    </w:p>
    <w:p w14:paraId="4F8E0DB6" w14:textId="77777777" w:rsidR="00EF506D" w:rsidRPr="007B7BAE" w:rsidRDefault="00337F36" w:rsidP="00EF506D">
      <w:pPr>
        <w:widowControl w:val="0"/>
        <w:autoSpaceDE w:val="0"/>
        <w:autoSpaceDN w:val="0"/>
        <w:adjustRightInd w:val="0"/>
        <w:spacing w:after="0" w:line="240" w:lineRule="auto"/>
        <w:rPr>
          <w:rFonts w:ascii="Calibri" w:hAnsi="Calibri" w:cs="Times New Roman"/>
          <w:b/>
          <w:color w:val="FFC100"/>
          <w:sz w:val="48"/>
          <w:szCs w:val="48"/>
        </w:rPr>
      </w:pPr>
      <w:r>
        <w:rPr>
          <w:rFonts w:ascii="Calibri" w:hAnsi="Calibri" w:cs="Times New Roman"/>
          <w:b/>
          <w:bCs/>
          <w:color w:val="FFC100"/>
          <w:sz w:val="48"/>
          <w:szCs w:val="48"/>
          <w:lang w:val="es"/>
        </w:rPr>
        <w:t xml:space="preserve">LVA </w:t>
      </w:r>
      <w:r>
        <w:rPr>
          <w:rFonts w:ascii="Calibri" w:hAnsi="Calibri" w:cs="Times New Roman"/>
          <w:color w:val="000000" w:themeColor="text1"/>
          <w:sz w:val="48"/>
          <w:szCs w:val="48"/>
          <w:lang w:val="es"/>
        </w:rPr>
        <w:t>|</w:t>
      </w:r>
      <w:r>
        <w:rPr>
          <w:rFonts w:ascii="Calibri" w:hAnsi="Calibri" w:cs="Times New Roman"/>
          <w:b/>
          <w:bCs/>
          <w:color w:val="FFC100"/>
          <w:sz w:val="48"/>
          <w:szCs w:val="48"/>
          <w:lang w:val="es"/>
        </w:rPr>
        <w:t xml:space="preserve"> ANTES </w:t>
      </w:r>
    </w:p>
    <w:p w14:paraId="17B0EA44" w14:textId="77777777" w:rsidR="00EF506D" w:rsidRPr="007B7BAE" w:rsidRDefault="00EF506D" w:rsidP="00EF506D">
      <w:pPr>
        <w:widowControl w:val="0"/>
        <w:autoSpaceDE w:val="0"/>
        <w:autoSpaceDN w:val="0"/>
        <w:adjustRightInd w:val="0"/>
        <w:spacing w:after="0" w:line="240" w:lineRule="auto"/>
        <w:rPr>
          <w:rFonts w:ascii="Calibri" w:hAnsi="Calibri" w:cs="Times New Roman"/>
          <w:color w:val="000000"/>
          <w:sz w:val="24"/>
          <w:szCs w:val="24"/>
        </w:rPr>
      </w:pPr>
    </w:p>
    <w:p w14:paraId="791802CC" w14:textId="59CCFD18" w:rsidR="00EF506D" w:rsidRPr="007B7BAE" w:rsidRDefault="00EF506D" w:rsidP="00EF506D">
      <w:pPr>
        <w:widowControl w:val="0"/>
        <w:autoSpaceDE w:val="0"/>
        <w:autoSpaceDN w:val="0"/>
        <w:adjustRightInd w:val="0"/>
        <w:spacing w:after="0" w:line="240" w:lineRule="auto"/>
        <w:rPr>
          <w:rFonts w:ascii="Calibri" w:hAnsi="Calibri" w:cs="Times New Roman"/>
          <w:color w:val="000000"/>
          <w:sz w:val="24"/>
          <w:szCs w:val="24"/>
        </w:rPr>
      </w:pPr>
      <w:r>
        <w:rPr>
          <w:rFonts w:ascii="Calibri" w:hAnsi="Calibri" w:cs="Times New Roman"/>
          <w:color w:val="000000"/>
          <w:sz w:val="24"/>
          <w:szCs w:val="24"/>
          <w:lang w:val="es"/>
        </w:rPr>
        <w:t xml:space="preserve">Desde el momento de su fundación oficial en 1823, la Biblioteca de Virginia ha respondido a las necesidades de una mancomunidad cambiante. La Biblioteca tiene sus raíces en la biblioteca del Consejo del gobernador de la época colonial, que no solo contenía estatutos y libros de leyes, sino también obras de referencia sobre diversos temas. A lo largo de su historia, la Biblioteca ha seguido </w:t>
      </w:r>
      <w:r>
        <w:rPr>
          <w:rFonts w:ascii="Calibri" w:hAnsi="Calibri" w:cs="Times New Roman"/>
          <w:color w:val="000000"/>
          <w:sz w:val="24"/>
          <w:szCs w:val="24"/>
          <w:lang w:val="es"/>
        </w:rPr>
        <w:lastRenderedPageBreak/>
        <w:t>recopilando materiales que registran nuestro pasado e informan a nuestro presente.</w:t>
      </w:r>
      <w:r>
        <w:rPr>
          <w:rFonts w:ascii="Calibri" w:hAnsi="Calibri" w:cs="Times New Roman"/>
          <w:color w:val="000000"/>
          <w:sz w:val="24"/>
          <w:szCs w:val="24"/>
          <w:lang w:val="es"/>
        </w:rPr>
        <w:br/>
      </w:r>
    </w:p>
    <w:p w14:paraId="293052FB" w14:textId="0E64270B" w:rsidR="00EF506D" w:rsidRPr="007B7BAE" w:rsidRDefault="00EF506D" w:rsidP="00EF506D">
      <w:pPr>
        <w:widowControl w:val="0"/>
        <w:autoSpaceDE w:val="0"/>
        <w:autoSpaceDN w:val="0"/>
        <w:adjustRightInd w:val="0"/>
        <w:spacing w:after="0" w:line="240" w:lineRule="auto"/>
        <w:rPr>
          <w:rFonts w:ascii="Calibri" w:hAnsi="Calibri" w:cs="Times New Roman"/>
          <w:color w:val="000000"/>
          <w:sz w:val="24"/>
          <w:szCs w:val="24"/>
        </w:rPr>
      </w:pPr>
      <w:r>
        <w:rPr>
          <w:rFonts w:ascii="Calibri" w:hAnsi="Calibri" w:cs="Times New Roman"/>
          <w:color w:val="000000"/>
          <w:sz w:val="24"/>
          <w:szCs w:val="24"/>
          <w:lang w:val="es"/>
        </w:rPr>
        <w:t>El primer catálogo de la Biblioteca tenía obras de historia, biografía, agricultura y horticultura, y la Biblioteca ofreció cerca de 17 500 volúmenes a mediados del siglo XIX. Después de la Guerra Civil, la colección de la Biblioteca cambió en respuesta a una misión de evolución. En 1873, la Asamblea General autorizó a la Biblioteca a ampliar sus colecciones para incluir "cualquier libro, folleto o manuscrito, obra de arte o reliquia relacionada con la historia de Virginia", lo que convierte a la Biblioteca en un destino popular no solo para los residentes, sino también para los visitantes.</w:t>
      </w:r>
      <w:r>
        <w:rPr>
          <w:rFonts w:ascii="Calibri" w:hAnsi="Calibri" w:cs="Times New Roman"/>
          <w:color w:val="000000"/>
          <w:sz w:val="24"/>
          <w:szCs w:val="24"/>
          <w:lang w:val="es"/>
        </w:rPr>
        <w:br/>
      </w:r>
    </w:p>
    <w:p w14:paraId="3DEC3F3A" w14:textId="05A7622E" w:rsidR="00EF506D" w:rsidRPr="00627E06" w:rsidRDefault="00EF506D" w:rsidP="00EF506D">
      <w:pPr>
        <w:widowControl w:val="0"/>
        <w:autoSpaceDE w:val="0"/>
        <w:autoSpaceDN w:val="0"/>
        <w:adjustRightInd w:val="0"/>
        <w:spacing w:after="0" w:line="240" w:lineRule="auto"/>
        <w:rPr>
          <w:rFonts w:ascii="Calibri" w:hAnsi="Calibri" w:cs="Times New Roman"/>
          <w:color w:val="000000" w:themeColor="text1"/>
          <w:sz w:val="24"/>
          <w:szCs w:val="24"/>
        </w:rPr>
      </w:pPr>
      <w:r>
        <w:rPr>
          <w:rFonts w:ascii="Calibri" w:hAnsi="Calibri"/>
          <w:color w:val="000000"/>
          <w:sz w:val="24"/>
          <w:szCs w:val="24"/>
          <w:lang w:val="es"/>
        </w:rPr>
        <w:t xml:space="preserve">En los primeros años del siglo XX, la Biblioteca comenzó a ser de </w:t>
      </w:r>
      <w:r w:rsidR="00C71908">
        <w:rPr>
          <w:rFonts w:ascii="Calibri" w:hAnsi="Calibri"/>
          <w:color w:val="000000"/>
          <w:sz w:val="24"/>
          <w:szCs w:val="24"/>
          <w:lang w:val="es"/>
        </w:rPr>
        <w:t>mucha utilidad</w:t>
      </w:r>
      <w:r>
        <w:rPr>
          <w:rFonts w:ascii="Calibri" w:hAnsi="Calibri"/>
          <w:color w:val="000000"/>
          <w:sz w:val="24"/>
          <w:szCs w:val="24"/>
          <w:lang w:val="es"/>
        </w:rPr>
        <w:t xml:space="preserve"> para los residentes de Virginia. Los préstamos interbibliotecarios, un programa de préstamos para ciegos y personas con discapacidad visual, y bibliotecas ambulantes llegaron a ciudadanos que estaban lejos de Richmond o cuyas comunidades no tenían bibliotecas propias. </w:t>
      </w:r>
      <w:r>
        <w:rPr>
          <w:color w:val="000000" w:themeColor="text1"/>
          <w:lang w:val="es"/>
        </w:rPr>
        <w:t xml:space="preserve">Los primeros esfuerzos de colaboración con otras instituciones, como, por </w:t>
      </w:r>
      <w:r w:rsidR="00C71908">
        <w:rPr>
          <w:color w:val="000000" w:themeColor="text1"/>
          <w:lang w:val="es"/>
        </w:rPr>
        <w:t>ejemplo,</w:t>
      </w:r>
      <w:r>
        <w:rPr>
          <w:color w:val="000000" w:themeColor="text1"/>
          <w:lang w:val="es"/>
        </w:rPr>
        <w:t xml:space="preserve"> la Sociedad Histórica de Virginia en la Exposición Ter-Centennial de Jamestown en 1907, ayudaron a consolidar la reputación de esta institución y a ampliar su alcance más allá de las fronteras de Virginia. </w:t>
      </w:r>
    </w:p>
    <w:p w14:paraId="40326829" w14:textId="77777777" w:rsidR="00627E06" w:rsidRDefault="00627E06" w:rsidP="00F230D5">
      <w:pPr>
        <w:spacing w:after="0" w:line="240" w:lineRule="auto"/>
        <w:rPr>
          <w:rFonts w:ascii="Calibri" w:eastAsia="Times New Roman" w:hAnsi="Calibri" w:cs="Times New Roman"/>
          <w:color w:val="222222"/>
          <w:sz w:val="24"/>
          <w:szCs w:val="24"/>
          <w:shd w:val="clear" w:color="auto" w:fill="FFFFFF"/>
        </w:rPr>
      </w:pPr>
    </w:p>
    <w:p w14:paraId="2B4257F5" w14:textId="3FD350F4" w:rsidR="00EF506D" w:rsidRPr="007B7BAE" w:rsidRDefault="00F230D5" w:rsidP="00F230D5">
      <w:pPr>
        <w:spacing w:after="0" w:line="240" w:lineRule="auto"/>
        <w:rPr>
          <w:rFonts w:ascii="Calibri" w:hAnsi="Calibri" w:cs="Times New Roman"/>
          <w:color w:val="000000"/>
          <w:sz w:val="24"/>
          <w:szCs w:val="24"/>
        </w:rPr>
      </w:pPr>
      <w:r>
        <w:rPr>
          <w:rFonts w:ascii="Calibri" w:hAnsi="Calibri"/>
          <w:color w:val="222222"/>
          <w:sz w:val="24"/>
          <w:szCs w:val="24"/>
          <w:shd w:val="clear" w:color="auto" w:fill="FFFFFF"/>
          <w:lang w:val="es"/>
        </w:rPr>
        <w:t xml:space="preserve">En 1800, el Gobernador James Monroe solicitó a la Asamblea General que tomara medidas para evitar el deterioro y la pérdida de los registros manuscritos que documentan el historial legislativo de Virginia, </w:t>
      </w:r>
      <w:r>
        <w:rPr>
          <w:rFonts w:ascii="Calibri" w:hAnsi="Calibri"/>
          <w:color w:val="000000" w:themeColor="text1"/>
          <w:lang w:val="es"/>
        </w:rPr>
        <w:t>una decisión que sirvió de catalizador para los esfuerzos de conservación y preservación de la Biblioteca que continúan hasta el día de hoy.</w:t>
      </w:r>
      <w:r>
        <w:rPr>
          <w:rFonts w:ascii="Calibri" w:hAnsi="Calibri"/>
          <w:b/>
          <w:bCs/>
          <w:color w:val="000000" w:themeColor="text1"/>
          <w:lang w:val="es"/>
        </w:rPr>
        <w:t xml:space="preserve"> </w:t>
      </w:r>
      <w:r>
        <w:rPr>
          <w:rFonts w:ascii="Calibri" w:hAnsi="Calibri"/>
          <w:color w:val="222222"/>
          <w:sz w:val="24"/>
          <w:szCs w:val="24"/>
          <w:shd w:val="clear" w:color="auto" w:fill="FFFFFF"/>
          <w:lang w:val="es"/>
        </w:rPr>
        <w:t xml:space="preserve">A lo largo del siglo XIX, la Biblioteca acumuló grandes cantidades de registros públicos del gobernador y de la Asamblea General, entre otros funcionarios estatales. Después de los repetidos pasos para organizar y conservar estos registros, no fue hasta que la Biblioteca se convirtió en una agencia estatal independiente durante 1903 que las colecciones de archivos crecieron de manera exponencial. </w:t>
      </w:r>
      <w:r>
        <w:rPr>
          <w:rFonts w:ascii="Calibri" w:hAnsi="Calibri"/>
          <w:color w:val="000000"/>
          <w:sz w:val="24"/>
          <w:szCs w:val="24"/>
          <w:shd w:val="clear" w:color="auto" w:fill="FFFFFF"/>
          <w:lang w:val="es"/>
        </w:rPr>
        <w:t xml:space="preserve">La Biblioteca adquirió muchos grupos de registros, como los de la Junta de Obras Públicas, la Oficina de Terrenos y la Comisión de la Historia de Guerra de Virginia, durante la primera mitad del siglo XX. A causa de un estatuto de 1940 que autorizó a la mayoría de </w:t>
      </w:r>
      <w:r w:rsidR="00C71908">
        <w:rPr>
          <w:rFonts w:ascii="Calibri" w:hAnsi="Calibri"/>
          <w:color w:val="000000"/>
          <w:sz w:val="24"/>
          <w:szCs w:val="24"/>
          <w:shd w:val="clear" w:color="auto" w:fill="FFFFFF"/>
          <w:lang w:val="es"/>
        </w:rPr>
        <w:t>los organismos estatales</w:t>
      </w:r>
      <w:r>
        <w:rPr>
          <w:rFonts w:ascii="Calibri" w:hAnsi="Calibri"/>
          <w:color w:val="000000"/>
          <w:sz w:val="24"/>
          <w:szCs w:val="24"/>
          <w:shd w:val="clear" w:color="auto" w:fill="FFFFFF"/>
          <w:lang w:val="es"/>
        </w:rPr>
        <w:t xml:space="preserve"> a poner los registros antiguos en los archivos estatales, el programa de administración de registros del estado se transfirió a la Biblioteca en 1959.</w:t>
      </w:r>
      <w:r>
        <w:rPr>
          <w:rFonts w:ascii="Calibri" w:hAnsi="Calibri"/>
          <w:color w:val="222222"/>
          <w:sz w:val="24"/>
          <w:szCs w:val="24"/>
          <w:shd w:val="clear" w:color="auto" w:fill="FFFFFF"/>
          <w:lang w:val="es"/>
        </w:rPr>
        <w:t xml:space="preserve">   </w:t>
      </w:r>
      <w:r>
        <w:rPr>
          <w:rFonts w:ascii="Calibri" w:hAnsi="Calibri"/>
          <w:color w:val="000000"/>
          <w:sz w:val="24"/>
          <w:szCs w:val="24"/>
          <w:lang w:val="es"/>
        </w:rPr>
        <w:t xml:space="preserve"> </w:t>
      </w:r>
      <w:r>
        <w:rPr>
          <w:rFonts w:ascii="Calibri" w:hAnsi="Calibri"/>
          <w:color w:val="000000"/>
          <w:sz w:val="24"/>
          <w:szCs w:val="24"/>
          <w:lang w:val="es"/>
        </w:rPr>
        <w:br/>
      </w:r>
    </w:p>
    <w:p w14:paraId="2B351B36" w14:textId="333A8885" w:rsidR="00074A76" w:rsidRPr="007B7BAE" w:rsidRDefault="00EF506D" w:rsidP="00EF506D">
      <w:pPr>
        <w:widowControl w:val="0"/>
        <w:autoSpaceDE w:val="0"/>
        <w:autoSpaceDN w:val="0"/>
        <w:adjustRightInd w:val="0"/>
        <w:spacing w:after="0" w:line="240" w:lineRule="auto"/>
        <w:rPr>
          <w:rFonts w:ascii="Calibri" w:hAnsi="Calibri" w:cs="Times New Roman"/>
          <w:color w:val="000000"/>
          <w:sz w:val="24"/>
          <w:szCs w:val="24"/>
        </w:rPr>
      </w:pPr>
      <w:r>
        <w:rPr>
          <w:rFonts w:ascii="Calibri" w:hAnsi="Calibri" w:cs="Times New Roman"/>
          <w:color w:val="000000"/>
          <w:sz w:val="24"/>
          <w:szCs w:val="24"/>
          <w:lang w:val="es"/>
        </w:rPr>
        <w:t>A medida que se desarrollaban las nuevas tecnologías, la biblioteca se adaptaba para gestionarlas. Las fotografías, como las de Harry C. Mann y la Colección de la Feria Mundial de 1939, se convirtieron en recursos importantes para los investigadores. La microfilmación en la década de 1940 no solo complementó las grandes existencias de la Biblioteca en materiales de historia familiar, sino que también conservó documentos públicos de gran importancia. En el siglo 21, los miembros del personal de la Biblioteca de Virginia se hicieron cargo de gestionar los materiales nacidos en formato digital, liderando el archivo de registros como los correos electrónicos de los gobernadores.</w:t>
      </w:r>
    </w:p>
    <w:p w14:paraId="2F61ABDA" w14:textId="77777777" w:rsidR="00EF506D" w:rsidRPr="007B7BAE" w:rsidRDefault="00EF506D" w:rsidP="00EF506D">
      <w:pPr>
        <w:widowControl w:val="0"/>
        <w:autoSpaceDE w:val="0"/>
        <w:autoSpaceDN w:val="0"/>
        <w:adjustRightInd w:val="0"/>
        <w:spacing w:after="0" w:line="240" w:lineRule="auto"/>
        <w:rPr>
          <w:rFonts w:ascii="Calibri" w:hAnsi="Calibri" w:cs="Times New Roman"/>
          <w:b/>
          <w:color w:val="FFC100"/>
          <w:sz w:val="48"/>
          <w:szCs w:val="48"/>
        </w:rPr>
      </w:pPr>
      <w:r>
        <w:rPr>
          <w:rFonts w:ascii="Calibri" w:hAnsi="Calibri" w:cs="Times New Roman"/>
          <w:color w:val="000000"/>
          <w:sz w:val="24"/>
          <w:szCs w:val="24"/>
          <w:lang w:val="es"/>
        </w:rPr>
        <w:br/>
      </w:r>
      <w:r>
        <w:rPr>
          <w:rFonts w:ascii="Calibri" w:hAnsi="Calibri" w:cs="Times New Roman"/>
          <w:b/>
          <w:bCs/>
          <w:color w:val="FFC100"/>
          <w:sz w:val="48"/>
          <w:szCs w:val="48"/>
          <w:lang w:val="es"/>
        </w:rPr>
        <w:t xml:space="preserve">LVA </w:t>
      </w:r>
      <w:r>
        <w:rPr>
          <w:rFonts w:ascii="Calibri" w:hAnsi="Calibri" w:cs="Times New Roman"/>
          <w:color w:val="000000" w:themeColor="text1"/>
          <w:sz w:val="48"/>
          <w:szCs w:val="48"/>
          <w:lang w:val="es"/>
        </w:rPr>
        <w:t>|</w:t>
      </w:r>
      <w:r>
        <w:rPr>
          <w:rFonts w:ascii="Calibri" w:hAnsi="Calibri" w:cs="Times New Roman"/>
          <w:b/>
          <w:bCs/>
          <w:color w:val="FFC100"/>
          <w:sz w:val="48"/>
          <w:szCs w:val="48"/>
          <w:lang w:val="es"/>
        </w:rPr>
        <w:t xml:space="preserve"> AHORA </w:t>
      </w:r>
    </w:p>
    <w:p w14:paraId="510A9DBD" w14:textId="77777777" w:rsidR="00EF506D" w:rsidRPr="007B7BAE" w:rsidRDefault="00EF506D" w:rsidP="00EF506D">
      <w:pPr>
        <w:widowControl w:val="0"/>
        <w:autoSpaceDE w:val="0"/>
        <w:autoSpaceDN w:val="0"/>
        <w:adjustRightInd w:val="0"/>
        <w:spacing w:after="0" w:line="240" w:lineRule="auto"/>
        <w:rPr>
          <w:rFonts w:ascii="Calibri" w:hAnsi="Calibri" w:cs="Times New Roman"/>
          <w:sz w:val="24"/>
          <w:szCs w:val="24"/>
        </w:rPr>
      </w:pPr>
    </w:p>
    <w:p w14:paraId="32E63E20" w14:textId="15154708" w:rsidR="00EF506D" w:rsidRPr="007B7BAE" w:rsidRDefault="00074A76" w:rsidP="00EF506D">
      <w:pPr>
        <w:widowControl w:val="0"/>
        <w:autoSpaceDE w:val="0"/>
        <w:autoSpaceDN w:val="0"/>
        <w:adjustRightInd w:val="0"/>
        <w:spacing w:after="0" w:line="240" w:lineRule="auto"/>
        <w:rPr>
          <w:rFonts w:ascii="Calibri" w:hAnsi="Calibri" w:cs="Times New Roman"/>
          <w:sz w:val="24"/>
          <w:szCs w:val="24"/>
        </w:rPr>
      </w:pPr>
      <w:r>
        <w:rPr>
          <w:rFonts w:ascii="Calibri" w:hAnsi="Calibri" w:cs="Times New Roman"/>
          <w:sz w:val="24"/>
          <w:szCs w:val="24"/>
          <w:lang w:val="es"/>
        </w:rPr>
        <w:t>El Plan Estratégico 2012-2017 de la Biblioteca reconoció que nuestra historia está en continua evolución. Comenzó a comienzos del siglo XIX y continuará mucho después de que nos hayamos ido. La oportunidad que nuestro plan continúe teniendo peso en la actualidad.</w:t>
      </w:r>
    </w:p>
    <w:p w14:paraId="1CC9AB9B" w14:textId="77777777" w:rsidR="00EF506D" w:rsidRPr="007B7BAE" w:rsidRDefault="00EF506D" w:rsidP="00EF506D">
      <w:pPr>
        <w:widowControl w:val="0"/>
        <w:autoSpaceDE w:val="0"/>
        <w:autoSpaceDN w:val="0"/>
        <w:adjustRightInd w:val="0"/>
        <w:spacing w:after="0" w:line="240" w:lineRule="auto"/>
        <w:rPr>
          <w:rFonts w:ascii="Calibri" w:hAnsi="Calibri" w:cs="Times New Roman"/>
          <w:sz w:val="24"/>
          <w:szCs w:val="24"/>
        </w:rPr>
      </w:pPr>
    </w:p>
    <w:p w14:paraId="7FC91F10" w14:textId="77777777" w:rsidR="00EF506D" w:rsidRPr="007B7BAE" w:rsidRDefault="00EF506D" w:rsidP="00EF506D">
      <w:pPr>
        <w:widowControl w:val="0"/>
        <w:autoSpaceDE w:val="0"/>
        <w:autoSpaceDN w:val="0"/>
        <w:adjustRightInd w:val="0"/>
        <w:spacing w:after="0" w:line="240" w:lineRule="auto"/>
        <w:rPr>
          <w:rFonts w:ascii="Calibri" w:hAnsi="Calibri" w:cs="Times New Roman"/>
          <w:sz w:val="24"/>
          <w:szCs w:val="24"/>
        </w:rPr>
      </w:pPr>
      <w:r>
        <w:rPr>
          <w:rFonts w:ascii="Calibri" w:hAnsi="Calibri" w:cs="Times New Roman"/>
          <w:sz w:val="24"/>
          <w:szCs w:val="24"/>
          <w:lang w:val="es"/>
        </w:rPr>
        <w:t>Ese plan identificó cuatro resultados estratégicos: fortalecer nuestras colecciones y acceder a ellas, abogar por un registro sólido y abierto del gobierno en nombre de los ciudadanos de Virginia, inspirar curiosidad en los ciudadanos y el compromiso con la historia y cultura de Virginia, y crear una ágil Estructura organizativa que sería la clave de nuestro éxito. Son muchos nuestros logros que se obtuvieron en los cinco años desde el inicio de ese plan son muchos y estos nos han impulsado hacia nuestros objetivos.</w:t>
      </w:r>
    </w:p>
    <w:p w14:paraId="61B9AD22" w14:textId="77777777" w:rsidR="00EF506D" w:rsidRPr="007B7BAE" w:rsidRDefault="00EF506D" w:rsidP="00EF506D">
      <w:pPr>
        <w:widowControl w:val="0"/>
        <w:autoSpaceDE w:val="0"/>
        <w:autoSpaceDN w:val="0"/>
        <w:adjustRightInd w:val="0"/>
        <w:spacing w:after="0" w:line="240" w:lineRule="auto"/>
        <w:rPr>
          <w:rFonts w:ascii="Calibri" w:hAnsi="Calibri" w:cs="Times New Roman"/>
          <w:sz w:val="24"/>
          <w:szCs w:val="24"/>
        </w:rPr>
      </w:pPr>
    </w:p>
    <w:p w14:paraId="2B33E92A" w14:textId="6042448A" w:rsidR="00EF506D" w:rsidRPr="007B7BAE" w:rsidRDefault="00523422" w:rsidP="00EF506D">
      <w:pPr>
        <w:pStyle w:val="ListParagraph"/>
        <w:widowControl w:val="0"/>
        <w:numPr>
          <w:ilvl w:val="0"/>
          <w:numId w:val="15"/>
        </w:numPr>
        <w:autoSpaceDE w:val="0"/>
        <w:autoSpaceDN w:val="0"/>
        <w:adjustRightInd w:val="0"/>
        <w:spacing w:after="0" w:line="240" w:lineRule="auto"/>
        <w:rPr>
          <w:rFonts w:ascii="Calibri" w:hAnsi="Calibri" w:cs="Times New Roman"/>
          <w:sz w:val="24"/>
          <w:szCs w:val="24"/>
        </w:rPr>
      </w:pPr>
      <w:r>
        <w:rPr>
          <w:rFonts w:ascii="Calibri" w:hAnsi="Calibri" w:cs="Times New Roman"/>
          <w:sz w:val="24"/>
          <w:szCs w:val="24"/>
          <w:lang w:val="es"/>
        </w:rPr>
        <w:t xml:space="preserve">Servicio al cliente reconstruido y espacios físicos con los principios rectores de "lo correcto en los lugares correctos" y "servicio donde lo necesite". </w:t>
      </w:r>
    </w:p>
    <w:p w14:paraId="0184B4BF" w14:textId="0393E2E6" w:rsidR="00EF506D" w:rsidRPr="007B7BAE" w:rsidRDefault="00523422" w:rsidP="00EF506D">
      <w:pPr>
        <w:pStyle w:val="ListParagraph"/>
        <w:widowControl w:val="0"/>
        <w:numPr>
          <w:ilvl w:val="0"/>
          <w:numId w:val="15"/>
        </w:numPr>
        <w:autoSpaceDE w:val="0"/>
        <w:autoSpaceDN w:val="0"/>
        <w:adjustRightInd w:val="0"/>
        <w:spacing w:after="0" w:line="240" w:lineRule="auto"/>
        <w:rPr>
          <w:rFonts w:ascii="Calibri" w:hAnsi="Calibri" w:cs="Times New Roman"/>
          <w:sz w:val="24"/>
          <w:szCs w:val="24"/>
        </w:rPr>
      </w:pPr>
      <w:r>
        <w:rPr>
          <w:rFonts w:ascii="Calibri" w:hAnsi="Calibri" w:cs="Times New Roman"/>
          <w:sz w:val="24"/>
          <w:szCs w:val="24"/>
          <w:lang w:val="es"/>
        </w:rPr>
        <w:t>Comprometidos en reemplazar los sistemas y tecnologías que administran y brindan acceso a nuestras colecciones.</w:t>
      </w:r>
    </w:p>
    <w:p w14:paraId="5B16B79C" w14:textId="1C7E925D" w:rsidR="00EF506D" w:rsidRPr="007B7BAE" w:rsidRDefault="00523422" w:rsidP="00EF506D">
      <w:pPr>
        <w:pStyle w:val="ListParagraph"/>
        <w:widowControl w:val="0"/>
        <w:numPr>
          <w:ilvl w:val="0"/>
          <w:numId w:val="15"/>
        </w:numPr>
        <w:autoSpaceDE w:val="0"/>
        <w:autoSpaceDN w:val="0"/>
        <w:adjustRightInd w:val="0"/>
        <w:spacing w:after="0" w:line="240" w:lineRule="auto"/>
        <w:rPr>
          <w:rFonts w:ascii="Calibri" w:hAnsi="Calibri" w:cs="Times New Roman"/>
          <w:sz w:val="24"/>
          <w:szCs w:val="24"/>
        </w:rPr>
      </w:pPr>
      <w:r>
        <w:rPr>
          <w:rFonts w:ascii="Calibri" w:hAnsi="Calibri"/>
          <w:sz w:val="24"/>
          <w:szCs w:val="24"/>
          <w:lang w:val="es"/>
        </w:rPr>
        <w:t xml:space="preserve">Ampliación del compromiso del usuario con las colecciones a través de nuestro Making History: Transcribir proyecto; </w:t>
      </w:r>
      <w:r>
        <w:rPr>
          <w:sz w:val="24"/>
          <w:szCs w:val="24"/>
          <w:lang w:val="es"/>
        </w:rPr>
        <w:t xml:space="preserve">nuestro </w:t>
      </w:r>
      <w:r>
        <w:rPr>
          <w:color w:val="000000"/>
          <w:sz w:val="24"/>
          <w:szCs w:val="24"/>
          <w:shd w:val="clear" w:color="auto" w:fill="FFFFFF"/>
          <w:lang w:val="es"/>
        </w:rPr>
        <w:t xml:space="preserve">depósito de </w:t>
      </w:r>
      <w:r>
        <w:rPr>
          <w:sz w:val="24"/>
          <w:szCs w:val="24"/>
          <w:lang w:val="es"/>
        </w:rPr>
        <w:t>periódicos en la Web,</w:t>
      </w:r>
      <w:r>
        <w:rPr>
          <w:rFonts w:ascii="Calibri" w:hAnsi="Calibri"/>
          <w:sz w:val="24"/>
          <w:szCs w:val="24"/>
          <w:lang w:val="es"/>
        </w:rPr>
        <w:t xml:space="preserve"> Crónica de Virginia; nuestros medios de comunicación social; y con una programación que incentiva a que los visitantes piensen en nuestras colecciones de manera creativa. </w:t>
      </w:r>
    </w:p>
    <w:p w14:paraId="0141DC95" w14:textId="2D149833" w:rsidR="00523422" w:rsidRPr="007B7BAE" w:rsidRDefault="00523422" w:rsidP="00523422">
      <w:pPr>
        <w:pStyle w:val="ListParagraph"/>
        <w:widowControl w:val="0"/>
        <w:numPr>
          <w:ilvl w:val="0"/>
          <w:numId w:val="15"/>
        </w:numPr>
        <w:autoSpaceDE w:val="0"/>
        <w:autoSpaceDN w:val="0"/>
        <w:adjustRightInd w:val="0"/>
        <w:spacing w:after="0" w:line="240" w:lineRule="auto"/>
        <w:rPr>
          <w:rFonts w:ascii="Calibri" w:hAnsi="Calibri" w:cs="Times New Roman"/>
          <w:sz w:val="24"/>
          <w:szCs w:val="24"/>
        </w:rPr>
      </w:pPr>
      <w:r>
        <w:rPr>
          <w:rFonts w:ascii="Calibri" w:hAnsi="Calibri" w:cs="Times New Roman"/>
          <w:sz w:val="24"/>
          <w:szCs w:val="24"/>
          <w:lang w:val="es"/>
        </w:rPr>
        <w:t xml:space="preserve">Estableció la Biblioteca de Virginia como la más importante a nivel nacional en archivo digital al poner a disposición del público los registros de correo electrónico de la administración del Gobernador Tim Kaine y al ser pionero en el uso de tecnologías de asistencia para revolucionar el procesamiento de registros electrónicos en colaboración con la Universidad de Waterloo. </w:t>
      </w:r>
    </w:p>
    <w:p w14:paraId="2E4E77C4" w14:textId="0D1AF7BB" w:rsidR="00EF506D" w:rsidRPr="007B7BAE" w:rsidRDefault="00523422" w:rsidP="00EF506D">
      <w:pPr>
        <w:pStyle w:val="ListParagraph"/>
        <w:widowControl w:val="0"/>
        <w:numPr>
          <w:ilvl w:val="0"/>
          <w:numId w:val="15"/>
        </w:numPr>
        <w:autoSpaceDE w:val="0"/>
        <w:autoSpaceDN w:val="0"/>
        <w:adjustRightInd w:val="0"/>
        <w:spacing w:after="0" w:line="240" w:lineRule="auto"/>
        <w:rPr>
          <w:rFonts w:ascii="Calibri" w:hAnsi="Calibri" w:cs="Times New Roman"/>
          <w:sz w:val="24"/>
          <w:szCs w:val="24"/>
        </w:rPr>
      </w:pPr>
      <w:r>
        <w:rPr>
          <w:rFonts w:ascii="Calibri" w:hAnsi="Calibri" w:cs="Times New Roman"/>
          <w:sz w:val="24"/>
          <w:szCs w:val="24"/>
          <w:lang w:val="es"/>
        </w:rPr>
        <w:t xml:space="preserve">Comenzó a trabajar hacia una estrategia de marketing más alineada y coherente, en lugar de solo relaciones públicas. </w:t>
      </w:r>
    </w:p>
    <w:p w14:paraId="13556429" w14:textId="406DE802" w:rsidR="00EF506D" w:rsidRPr="007B7BAE" w:rsidRDefault="00523422" w:rsidP="00EF506D">
      <w:pPr>
        <w:pStyle w:val="ListParagraph"/>
        <w:widowControl w:val="0"/>
        <w:numPr>
          <w:ilvl w:val="0"/>
          <w:numId w:val="15"/>
        </w:numPr>
        <w:autoSpaceDE w:val="0"/>
        <w:autoSpaceDN w:val="0"/>
        <w:adjustRightInd w:val="0"/>
        <w:spacing w:after="0" w:line="240" w:lineRule="auto"/>
        <w:rPr>
          <w:rFonts w:ascii="Calibri" w:hAnsi="Calibri" w:cs="Times New Roman"/>
          <w:sz w:val="24"/>
          <w:szCs w:val="24"/>
        </w:rPr>
      </w:pPr>
      <w:r>
        <w:rPr>
          <w:rFonts w:ascii="Calibri" w:hAnsi="Calibri" w:cs="Times New Roman"/>
          <w:sz w:val="24"/>
          <w:szCs w:val="24"/>
          <w:lang w:val="es"/>
        </w:rPr>
        <w:t xml:space="preserve">Se aseguró de que los miembros del personal se tomen en serio la necesidad de comunicarse entre ellos, desafiar las suposiciones que podrían conducir al estancamiento y aprovechar las oportunidades de crecimiento y avance. </w:t>
      </w:r>
    </w:p>
    <w:p w14:paraId="4DF03716" w14:textId="77777777" w:rsidR="00EF506D" w:rsidRPr="007B7BAE" w:rsidRDefault="00EF506D" w:rsidP="00EF506D">
      <w:pPr>
        <w:widowControl w:val="0"/>
        <w:autoSpaceDE w:val="0"/>
        <w:autoSpaceDN w:val="0"/>
        <w:adjustRightInd w:val="0"/>
        <w:spacing w:after="0" w:line="240" w:lineRule="auto"/>
        <w:rPr>
          <w:rFonts w:ascii="Calibri" w:hAnsi="Calibri" w:cs="Times New Roman"/>
          <w:sz w:val="24"/>
          <w:szCs w:val="24"/>
        </w:rPr>
      </w:pPr>
    </w:p>
    <w:p w14:paraId="137E17B1" w14:textId="6424D08E" w:rsidR="00EF506D" w:rsidRDefault="00EF506D" w:rsidP="00EF506D">
      <w:pPr>
        <w:widowControl w:val="0"/>
        <w:autoSpaceDE w:val="0"/>
        <w:autoSpaceDN w:val="0"/>
        <w:adjustRightInd w:val="0"/>
        <w:spacing w:after="0" w:line="240" w:lineRule="auto"/>
        <w:rPr>
          <w:rFonts w:ascii="Calibri" w:hAnsi="Calibri" w:cs="Times New Roman"/>
          <w:sz w:val="24"/>
          <w:szCs w:val="24"/>
        </w:rPr>
      </w:pPr>
      <w:r>
        <w:rPr>
          <w:rFonts w:ascii="Calibri" w:hAnsi="Calibri" w:cs="Times New Roman"/>
          <w:sz w:val="24"/>
          <w:szCs w:val="24"/>
          <w:lang w:val="es"/>
        </w:rPr>
        <w:t>Con estos éxitos, aparecen nuevos y emocionantes desafíos. Como anticipamos nuestro aniversario 200 en 2023, podremos mirar hacia atrás en nuestros años de expansión y adaptación y sentirnos orgullosos en las que pusimos todo nuestro cuidado. También, nos esforzaremos por lograr una visión de futuro para los próximos 200 años y nos preguntamos qué materiales nos ayudarán a contar las historias de una nueva Virginia, donde uno de cada ocho residentes nació fuera de los Estados Unidos. ¿Cómo conectamos a los nuevos virginianos con las colecciones de un estado antiguo e invitamos a ellos a darle formar a su futuro?</w:t>
      </w:r>
    </w:p>
    <w:p w14:paraId="7361CE1F" w14:textId="77777777" w:rsidR="008C70F8" w:rsidRDefault="008C70F8" w:rsidP="00EF506D">
      <w:pPr>
        <w:widowControl w:val="0"/>
        <w:autoSpaceDE w:val="0"/>
        <w:autoSpaceDN w:val="0"/>
        <w:adjustRightInd w:val="0"/>
        <w:spacing w:after="0" w:line="240" w:lineRule="auto"/>
        <w:rPr>
          <w:rFonts w:ascii="Calibri" w:hAnsi="Calibri" w:cs="Times New Roman"/>
          <w:sz w:val="24"/>
          <w:szCs w:val="24"/>
        </w:rPr>
      </w:pPr>
    </w:p>
    <w:p w14:paraId="3D3CF34B" w14:textId="0D3AA1B3" w:rsidR="008C70F8" w:rsidRPr="00FD26D2" w:rsidRDefault="008C70F8" w:rsidP="008C70F8">
      <w:pPr>
        <w:pStyle w:val="ListParagraph"/>
        <w:ind w:left="0"/>
        <w:rPr>
          <w:sz w:val="24"/>
          <w:szCs w:val="24"/>
        </w:rPr>
      </w:pPr>
    </w:p>
    <w:p w14:paraId="664E5804" w14:textId="77777777" w:rsidR="008C70F8" w:rsidRPr="00704825" w:rsidRDefault="008C70F8" w:rsidP="008C70F8">
      <w:pPr>
        <w:pStyle w:val="ListParagraph"/>
        <w:ind w:left="0"/>
        <w:rPr>
          <w:b/>
          <w:color w:val="FFC000" w:themeColor="accent4"/>
          <w:sz w:val="32"/>
          <w:szCs w:val="32"/>
        </w:rPr>
      </w:pPr>
      <w:r>
        <w:rPr>
          <w:b/>
          <w:bCs/>
          <w:color w:val="FFC000" w:themeColor="accent4"/>
          <w:sz w:val="32"/>
          <w:szCs w:val="32"/>
          <w:lang w:val="es"/>
        </w:rPr>
        <w:t>El rostro cambiante de Virginia</w:t>
      </w:r>
    </w:p>
    <w:p w14:paraId="66936E23" w14:textId="77777777" w:rsidR="008C70F8" w:rsidRPr="00FD26D2" w:rsidRDefault="008C70F8" w:rsidP="002A226C">
      <w:pPr>
        <w:pStyle w:val="ListParagraph"/>
        <w:numPr>
          <w:ilvl w:val="0"/>
          <w:numId w:val="19"/>
        </w:numPr>
        <w:rPr>
          <w:sz w:val="24"/>
          <w:szCs w:val="24"/>
        </w:rPr>
      </w:pPr>
      <w:r>
        <w:rPr>
          <w:sz w:val="24"/>
          <w:szCs w:val="24"/>
          <w:lang w:val="es"/>
        </w:rPr>
        <w:t>Uno de cada ocho residentes de Virginia es inmigrante.</w:t>
      </w:r>
    </w:p>
    <w:p w14:paraId="40F52901" w14:textId="77777777" w:rsidR="008C70F8" w:rsidRPr="00FD26D2" w:rsidRDefault="008C70F8" w:rsidP="002A226C">
      <w:pPr>
        <w:pStyle w:val="ListParagraph"/>
        <w:numPr>
          <w:ilvl w:val="0"/>
          <w:numId w:val="19"/>
        </w:numPr>
        <w:rPr>
          <w:sz w:val="24"/>
          <w:szCs w:val="24"/>
        </w:rPr>
      </w:pPr>
      <w:r>
        <w:rPr>
          <w:sz w:val="24"/>
          <w:szCs w:val="24"/>
          <w:lang w:val="es"/>
        </w:rPr>
        <w:t>Uno de cada once habitantes de Virginia es un ciudadano nativo de los Estados Unidos con, al menos, un padre inmigrante.</w:t>
      </w:r>
    </w:p>
    <w:p w14:paraId="1832E19C" w14:textId="77777777" w:rsidR="008C70F8" w:rsidRPr="00FD26D2" w:rsidRDefault="008C70F8" w:rsidP="002A226C">
      <w:pPr>
        <w:pStyle w:val="ListParagraph"/>
        <w:numPr>
          <w:ilvl w:val="0"/>
          <w:numId w:val="19"/>
        </w:numPr>
        <w:rPr>
          <w:sz w:val="24"/>
          <w:szCs w:val="24"/>
        </w:rPr>
      </w:pPr>
      <w:r>
        <w:rPr>
          <w:sz w:val="24"/>
          <w:szCs w:val="24"/>
          <w:lang w:val="es"/>
        </w:rPr>
        <w:t>Uno de cada seis trabajadores en Virginia es inmigrante.</w:t>
      </w:r>
    </w:p>
    <w:p w14:paraId="2314E3FC" w14:textId="4EAD840F" w:rsidR="008C70F8" w:rsidRPr="008C70F8" w:rsidRDefault="008C70F8" w:rsidP="002A226C">
      <w:pPr>
        <w:pStyle w:val="ListParagraph"/>
        <w:numPr>
          <w:ilvl w:val="0"/>
          <w:numId w:val="19"/>
        </w:numPr>
        <w:rPr>
          <w:sz w:val="24"/>
          <w:szCs w:val="24"/>
        </w:rPr>
      </w:pPr>
      <w:r>
        <w:rPr>
          <w:sz w:val="24"/>
          <w:szCs w:val="24"/>
          <w:lang w:val="es"/>
        </w:rPr>
        <w:t>Para el 2040, se proyecta que la población menor de 30 años de Virginia sea una minoría mayoritaria.</w:t>
      </w:r>
    </w:p>
    <w:p w14:paraId="675FACD4" w14:textId="77777777" w:rsidR="00EF506D" w:rsidRPr="007B7BAE" w:rsidRDefault="00EF506D" w:rsidP="00EF506D">
      <w:pPr>
        <w:widowControl w:val="0"/>
        <w:autoSpaceDE w:val="0"/>
        <w:autoSpaceDN w:val="0"/>
        <w:adjustRightInd w:val="0"/>
        <w:spacing w:after="0" w:line="240" w:lineRule="auto"/>
        <w:rPr>
          <w:rFonts w:ascii="Calibri" w:hAnsi="Calibri" w:cs="Times New Roman"/>
          <w:sz w:val="24"/>
          <w:szCs w:val="24"/>
        </w:rPr>
      </w:pPr>
    </w:p>
    <w:p w14:paraId="5C761E73" w14:textId="7C6EB574" w:rsidR="00EF506D" w:rsidRPr="007B7BAE" w:rsidRDefault="00337F36" w:rsidP="00EF506D">
      <w:pPr>
        <w:widowControl w:val="0"/>
        <w:autoSpaceDE w:val="0"/>
        <w:autoSpaceDN w:val="0"/>
        <w:adjustRightInd w:val="0"/>
        <w:spacing w:after="0" w:line="240" w:lineRule="auto"/>
        <w:rPr>
          <w:rFonts w:ascii="Calibri" w:hAnsi="Calibri" w:cs="Times New Roman"/>
          <w:b/>
          <w:color w:val="FFC100"/>
          <w:sz w:val="48"/>
          <w:szCs w:val="48"/>
        </w:rPr>
      </w:pPr>
      <w:r>
        <w:rPr>
          <w:rFonts w:ascii="Calibri" w:hAnsi="Calibri" w:cs="Times New Roman"/>
          <w:b/>
          <w:bCs/>
          <w:color w:val="FFC100"/>
          <w:sz w:val="48"/>
          <w:szCs w:val="48"/>
          <w:lang w:val="es"/>
        </w:rPr>
        <w:t xml:space="preserve">LVA </w:t>
      </w:r>
      <w:r>
        <w:rPr>
          <w:rFonts w:ascii="Calibri" w:hAnsi="Calibri" w:cs="Times New Roman"/>
          <w:color w:val="000000" w:themeColor="text1"/>
          <w:sz w:val="48"/>
          <w:szCs w:val="48"/>
          <w:lang w:val="es"/>
        </w:rPr>
        <w:t>|</w:t>
      </w:r>
      <w:r>
        <w:rPr>
          <w:rFonts w:ascii="Calibri" w:hAnsi="Calibri" w:cs="Times New Roman"/>
          <w:b/>
          <w:bCs/>
          <w:color w:val="FFC100"/>
          <w:sz w:val="48"/>
          <w:szCs w:val="48"/>
          <w:lang w:val="es"/>
        </w:rPr>
        <w:t xml:space="preserve"> </w:t>
      </w:r>
      <w:r w:rsidR="00B5373A">
        <w:rPr>
          <w:rFonts w:ascii="Calibri" w:hAnsi="Calibri" w:cs="Times New Roman"/>
          <w:b/>
          <w:bCs/>
          <w:color w:val="FFC100"/>
          <w:sz w:val="48"/>
          <w:szCs w:val="48"/>
          <w:lang w:val="es"/>
        </w:rPr>
        <w:t>DESPUÉS</w:t>
      </w:r>
    </w:p>
    <w:p w14:paraId="3A7B0F06" w14:textId="77777777" w:rsidR="00EF506D" w:rsidRPr="007B7BAE" w:rsidRDefault="00EF506D" w:rsidP="00EF506D">
      <w:pPr>
        <w:widowControl w:val="0"/>
        <w:autoSpaceDE w:val="0"/>
        <w:autoSpaceDN w:val="0"/>
        <w:adjustRightInd w:val="0"/>
        <w:spacing w:after="0" w:line="240" w:lineRule="auto"/>
        <w:rPr>
          <w:rFonts w:ascii="Calibri" w:hAnsi="Calibri" w:cs="Times New Roman"/>
          <w:b/>
          <w:color w:val="FFC100"/>
          <w:sz w:val="28"/>
          <w:szCs w:val="28"/>
        </w:rPr>
      </w:pPr>
    </w:p>
    <w:p w14:paraId="1DFC2C94" w14:textId="77777777" w:rsidR="00EB2B75" w:rsidRPr="007B7BAE" w:rsidRDefault="00EF506D" w:rsidP="00EF506D">
      <w:pPr>
        <w:rPr>
          <w:rFonts w:ascii="Calibri" w:hAnsi="Calibri"/>
          <w:b/>
          <w:color w:val="0070C0"/>
          <w:sz w:val="28"/>
          <w:szCs w:val="28"/>
        </w:rPr>
      </w:pPr>
      <w:r>
        <w:rPr>
          <w:rFonts w:ascii="Calibri" w:hAnsi="Calibri"/>
          <w:b/>
          <w:bCs/>
          <w:color w:val="0070C0"/>
          <w:sz w:val="28"/>
          <w:szCs w:val="28"/>
          <w:lang w:val="es"/>
        </w:rPr>
        <w:t xml:space="preserve">En 2023, la Biblioteca de Virginia será una fuerza abierta, inclusiva y empoderada en la vida de todos los residentes de Virginia. </w:t>
      </w:r>
    </w:p>
    <w:p w14:paraId="6E46E39C" w14:textId="77777777" w:rsidR="00EF506D" w:rsidRPr="007B7BAE" w:rsidRDefault="00EF506D" w:rsidP="00EF506D">
      <w:pPr>
        <w:rPr>
          <w:rFonts w:ascii="Calibri" w:hAnsi="Calibri"/>
          <w:sz w:val="24"/>
          <w:szCs w:val="24"/>
        </w:rPr>
      </w:pPr>
      <w:r>
        <w:rPr>
          <w:rFonts w:ascii="Calibri" w:hAnsi="Calibri"/>
          <w:sz w:val="24"/>
          <w:szCs w:val="24"/>
          <w:lang w:val="es"/>
        </w:rPr>
        <w:t xml:space="preserve">La Biblioteca de Virginia pertenece a la Virginia de hoy y la Virginia del futuro. Debemos responder a los cambios en quién y qué definen nuestra comunidad y ayudar a las personas de Virginia a contextualizar sus vidas hoy con las vidas de aquellos que constituyen el pasado. Independientemente de los cambios y desafíos que enfrentamos, ahora y en los próximos años, la Biblioteca de Virginia sigue siendo la biblioteca y los archivos de la gente de Virginia, y la clave para una mayor comprensión y empoderamiento entre todos los ciudadanos. </w:t>
      </w:r>
    </w:p>
    <w:p w14:paraId="3096BA34" w14:textId="7044FC65" w:rsidR="00AE34EC" w:rsidRPr="007B7BAE" w:rsidRDefault="00EF506D" w:rsidP="00AE34EC">
      <w:pPr>
        <w:rPr>
          <w:rFonts w:ascii="Calibri" w:hAnsi="Calibri" w:cs="Times New Roman"/>
          <w:sz w:val="24"/>
          <w:szCs w:val="24"/>
        </w:rPr>
      </w:pPr>
      <w:r>
        <w:rPr>
          <w:rFonts w:ascii="Calibri" w:hAnsi="Calibri"/>
          <w:sz w:val="24"/>
          <w:szCs w:val="24"/>
          <w:lang w:val="es"/>
        </w:rPr>
        <w:t xml:space="preserve">Lograremos esta visión guiada por un Plan Estratégico 2018–2023 que planea celebrar la piedra angular de la biblioteca —las colecciones— y nos empuja a construir sobre nuestras antiguas tradiciones de acceso público gratuito a esas colecciones y programas de divulgación que conectan a los residente de Virginia con su pasado y entre sí. </w:t>
      </w:r>
    </w:p>
    <w:p w14:paraId="21723156" w14:textId="77777777" w:rsidR="00F06887" w:rsidRPr="007B7BAE" w:rsidRDefault="00F06887" w:rsidP="00F06887">
      <w:pPr>
        <w:rPr>
          <w:rFonts w:ascii="Calibri" w:hAnsi="Calibri" w:cs="Times New Roman"/>
          <w:sz w:val="24"/>
          <w:szCs w:val="24"/>
        </w:rPr>
      </w:pPr>
      <w:r>
        <w:rPr>
          <w:rFonts w:ascii="Calibri" w:hAnsi="Calibri" w:cs="Times New Roman"/>
          <w:sz w:val="24"/>
          <w:szCs w:val="24"/>
          <w:lang w:val="es"/>
        </w:rPr>
        <w:t>Nuestras tres áreas de enfoque clave son:</w:t>
      </w:r>
    </w:p>
    <w:p w14:paraId="34DB7EEB" w14:textId="77777777" w:rsidR="00F06887" w:rsidRPr="007B7BAE" w:rsidRDefault="00F06887" w:rsidP="00F06887">
      <w:pPr>
        <w:rPr>
          <w:rFonts w:ascii="Calibri" w:hAnsi="Calibri" w:cs="Times New Roman"/>
          <w:sz w:val="24"/>
          <w:szCs w:val="24"/>
        </w:rPr>
      </w:pPr>
      <w:r>
        <w:rPr>
          <w:rFonts w:ascii="Calibri" w:hAnsi="Calibri" w:cs="Times New Roman"/>
          <w:b/>
          <w:bCs/>
          <w:color w:val="2E74B5" w:themeColor="accent1" w:themeShade="BF"/>
          <w:sz w:val="28"/>
          <w:szCs w:val="28"/>
          <w:lang w:val="es"/>
        </w:rPr>
        <w:t>Colecciones</w:t>
      </w:r>
      <w:r>
        <w:rPr>
          <w:rFonts w:ascii="Calibri" w:hAnsi="Calibri" w:cs="Times New Roman"/>
          <w:color w:val="2E74B5" w:themeColor="accent1" w:themeShade="BF"/>
          <w:sz w:val="28"/>
          <w:szCs w:val="28"/>
          <w:lang w:val="es"/>
        </w:rPr>
        <w:br/>
      </w:r>
      <w:r>
        <w:rPr>
          <w:rFonts w:ascii="Calibri" w:hAnsi="Calibri" w:cs="Times New Roman"/>
          <w:sz w:val="24"/>
          <w:szCs w:val="24"/>
          <w:lang w:val="es"/>
        </w:rPr>
        <w:t>Construir de manera proactiva las colecciones preeminentes de la nueva Virginia, aliarse con socios de la comunidad para reflejar la amplitud demográfica y cultural de la comunidad.</w:t>
      </w:r>
    </w:p>
    <w:p w14:paraId="63A0CC92" w14:textId="2CD85A44" w:rsidR="00F06887" w:rsidRPr="007B7BAE" w:rsidRDefault="00F06887" w:rsidP="00F06887">
      <w:pPr>
        <w:rPr>
          <w:rFonts w:ascii="Calibri" w:hAnsi="Calibri" w:cs="Times New Roman"/>
          <w:sz w:val="24"/>
          <w:szCs w:val="24"/>
        </w:rPr>
      </w:pPr>
      <w:r>
        <w:rPr>
          <w:rFonts w:ascii="Calibri" w:hAnsi="Calibri" w:cs="Times New Roman"/>
          <w:b/>
          <w:bCs/>
          <w:color w:val="2E74B5" w:themeColor="accent1" w:themeShade="BF"/>
          <w:sz w:val="28"/>
          <w:szCs w:val="28"/>
          <w:lang w:val="es"/>
        </w:rPr>
        <w:t>Acceso</w:t>
      </w:r>
      <w:r>
        <w:rPr>
          <w:rFonts w:ascii="Calibri" w:hAnsi="Calibri" w:cs="Times New Roman"/>
          <w:color w:val="2E74B5" w:themeColor="accent1" w:themeShade="BF"/>
          <w:sz w:val="28"/>
          <w:szCs w:val="28"/>
          <w:lang w:val="es"/>
        </w:rPr>
        <w:br/>
      </w:r>
      <w:r w:rsidR="00C71908">
        <w:rPr>
          <w:rFonts w:ascii="Calibri" w:hAnsi="Calibri" w:cs="Times New Roman"/>
          <w:sz w:val="24"/>
          <w:szCs w:val="24"/>
          <w:lang w:val="es"/>
        </w:rPr>
        <w:t>Reconsidere</w:t>
      </w:r>
      <w:r>
        <w:rPr>
          <w:rFonts w:ascii="Calibri" w:hAnsi="Calibri" w:cs="Times New Roman"/>
          <w:sz w:val="24"/>
          <w:szCs w:val="24"/>
          <w:lang w:val="es"/>
        </w:rPr>
        <w:t xml:space="preserve"> el acceso como cualquier proceso o servicio que haga que el acceso a la colección sea flexible y abierto, permitiendo a los ciudadanos participar como participantes activos en el futuro de la mancomunidad.</w:t>
      </w:r>
    </w:p>
    <w:p w14:paraId="2AD4D6A8" w14:textId="77777777" w:rsidR="00EF506D" w:rsidRPr="007B7BAE" w:rsidRDefault="00F06887" w:rsidP="00F06887">
      <w:pPr>
        <w:rPr>
          <w:rFonts w:ascii="Calibri" w:hAnsi="Calibri" w:cs="Times New Roman"/>
          <w:sz w:val="24"/>
          <w:szCs w:val="24"/>
        </w:rPr>
      </w:pPr>
      <w:r>
        <w:rPr>
          <w:rFonts w:ascii="Calibri" w:hAnsi="Calibri" w:cs="Times New Roman"/>
          <w:b/>
          <w:bCs/>
          <w:color w:val="2E74B5" w:themeColor="accent1" w:themeShade="BF"/>
          <w:sz w:val="28"/>
          <w:szCs w:val="28"/>
          <w:lang w:val="es"/>
        </w:rPr>
        <w:t>Conexiones</w:t>
      </w:r>
      <w:r>
        <w:rPr>
          <w:rFonts w:ascii="Calibri" w:hAnsi="Calibri" w:cs="Times New Roman"/>
          <w:color w:val="2E74B5" w:themeColor="accent1" w:themeShade="BF"/>
          <w:sz w:val="28"/>
          <w:szCs w:val="28"/>
          <w:lang w:val="es"/>
        </w:rPr>
        <w:br/>
      </w:r>
      <w:r>
        <w:rPr>
          <w:rFonts w:ascii="Calibri" w:hAnsi="Calibri" w:cs="Times New Roman"/>
          <w:sz w:val="24"/>
          <w:szCs w:val="24"/>
          <w:lang w:val="es"/>
        </w:rPr>
        <w:t>Haga participar de manera significativa a los residentes de Virginia en torno a las historias y el trabajo de la Biblioteca de Virginia a través de programas renovados, asociaciones variadas y comunicación ampliada.</w:t>
      </w:r>
    </w:p>
    <w:p w14:paraId="423BA7CC" w14:textId="070C3DA9" w:rsidR="00EF506D" w:rsidRDefault="00EF506D" w:rsidP="00AA792C">
      <w:pPr>
        <w:rPr>
          <w:rFonts w:ascii="Calibri" w:hAnsi="Calibri"/>
          <w:sz w:val="24"/>
          <w:szCs w:val="24"/>
        </w:rPr>
      </w:pPr>
      <w:r>
        <w:rPr>
          <w:rFonts w:ascii="Calibri" w:hAnsi="Calibri"/>
          <w:sz w:val="24"/>
          <w:szCs w:val="24"/>
          <w:lang w:val="es"/>
        </w:rPr>
        <w:t>Si bien cada uno de estos temas se sostiene por sí solo, la medida de nuestro éxito está en las conexiones que hacemos entre ellos. Con ese fin en mente, hemos identificado cinco iniciativas principales para ayudar a hacer esas conexiones y mover la Biblioteca de Virginia hacia 2023 y más allá.</w:t>
      </w:r>
    </w:p>
    <w:p w14:paraId="25C7431E" w14:textId="3851AB43" w:rsidR="00627E06" w:rsidRPr="007B7BAE" w:rsidRDefault="00627E06" w:rsidP="00AA792C">
      <w:pPr>
        <w:rPr>
          <w:rFonts w:ascii="Calibri" w:hAnsi="Calibri"/>
          <w:sz w:val="24"/>
          <w:szCs w:val="24"/>
        </w:rPr>
      </w:pPr>
    </w:p>
    <w:p w14:paraId="05A122DE" w14:textId="77777777" w:rsidR="00171361" w:rsidRPr="007B7BAE" w:rsidRDefault="00F06887" w:rsidP="00171361">
      <w:pPr>
        <w:spacing w:after="0" w:line="254" w:lineRule="auto"/>
        <w:contextualSpacing/>
        <w:rPr>
          <w:rFonts w:ascii="Calibri" w:hAnsi="Calibri"/>
          <w:b/>
          <w:color w:val="000000" w:themeColor="text1"/>
          <w:sz w:val="24"/>
          <w:szCs w:val="24"/>
        </w:rPr>
      </w:pPr>
      <w:r>
        <w:rPr>
          <w:rFonts w:ascii="Calibri" w:eastAsia="Calibri" w:hAnsi="Calibri" w:cs="Times New Roman"/>
          <w:b/>
          <w:bCs/>
          <w:color w:val="FFC000" w:themeColor="accent4"/>
          <w:sz w:val="48"/>
          <w:szCs w:val="48"/>
          <w:lang w:val="es"/>
        </w:rPr>
        <w:lastRenderedPageBreak/>
        <w:t>INICIATIVAS</w:t>
      </w:r>
      <w:r>
        <w:rPr>
          <w:rFonts w:ascii="Calibri" w:eastAsia="Calibri" w:hAnsi="Calibri" w:cs="Times New Roman"/>
          <w:color w:val="FFC000" w:themeColor="accent4"/>
          <w:sz w:val="48"/>
          <w:szCs w:val="48"/>
          <w:lang w:val="es"/>
        </w:rPr>
        <w:br/>
      </w:r>
    </w:p>
    <w:p w14:paraId="11C34564" w14:textId="77777777" w:rsidR="00797A3D" w:rsidRPr="007B7BAE" w:rsidRDefault="008677B0" w:rsidP="00F06887">
      <w:pPr>
        <w:spacing w:after="0"/>
        <w:rPr>
          <w:rFonts w:ascii="Calibri" w:hAnsi="Calibri"/>
          <w:b/>
          <w:color w:val="FFC000" w:themeColor="accent4"/>
          <w:sz w:val="28"/>
          <w:szCs w:val="28"/>
        </w:rPr>
      </w:pPr>
      <w:r>
        <w:rPr>
          <w:rFonts w:ascii="Calibri" w:hAnsi="Calibri"/>
          <w:b/>
          <w:bCs/>
          <w:color w:val="FFC000" w:themeColor="accent4"/>
          <w:sz w:val="28"/>
          <w:szCs w:val="28"/>
          <w:lang w:val="es"/>
        </w:rPr>
        <w:t>Iniciativa 1</w:t>
      </w:r>
    </w:p>
    <w:p w14:paraId="0B49BD49" w14:textId="77777777" w:rsidR="00797A3D" w:rsidRPr="007B7BAE" w:rsidRDefault="00797A3D" w:rsidP="00F06887">
      <w:pPr>
        <w:spacing w:after="0"/>
        <w:rPr>
          <w:rFonts w:ascii="Calibri" w:hAnsi="Calibri"/>
          <w:b/>
          <w:color w:val="000000" w:themeColor="text1"/>
          <w:sz w:val="32"/>
          <w:szCs w:val="32"/>
        </w:rPr>
      </w:pPr>
      <w:r>
        <w:rPr>
          <w:rFonts w:ascii="Calibri" w:hAnsi="Calibri"/>
          <w:b/>
          <w:bCs/>
          <w:color w:val="000000" w:themeColor="text1"/>
          <w:sz w:val="32"/>
          <w:szCs w:val="32"/>
          <w:lang w:val="es"/>
        </w:rPr>
        <w:t>Colección de la Nueva Virginia</w:t>
      </w:r>
    </w:p>
    <w:p w14:paraId="26EF5697" w14:textId="41CB5E57" w:rsidR="00420BE8" w:rsidRPr="007B7BAE" w:rsidRDefault="00C71908" w:rsidP="00F06887">
      <w:pPr>
        <w:spacing w:after="0"/>
        <w:rPr>
          <w:i/>
          <w:color w:val="000000" w:themeColor="text1"/>
          <w:sz w:val="28"/>
          <w:szCs w:val="28"/>
        </w:rPr>
      </w:pPr>
      <w:r>
        <w:rPr>
          <w:i/>
          <w:iCs/>
          <w:color w:val="000000" w:themeColor="text1"/>
          <w:sz w:val="28"/>
          <w:szCs w:val="28"/>
          <w:lang w:val="es"/>
        </w:rPr>
        <w:t>Reconsidere</w:t>
      </w:r>
      <w:r w:rsidR="00420BE8">
        <w:rPr>
          <w:i/>
          <w:iCs/>
          <w:color w:val="000000" w:themeColor="text1"/>
          <w:sz w:val="28"/>
          <w:szCs w:val="28"/>
          <w:lang w:val="es"/>
        </w:rPr>
        <w:t xml:space="preserve"> un modelo de colección que sea cooperativo y proactivo, construya relaciones que aporten valor, ayude a crear capacidad cuando sea posible y muestre a quienes les están construyendo a la Virginia del siglo XXI.</w:t>
      </w:r>
    </w:p>
    <w:p w14:paraId="46D993C1" w14:textId="77777777" w:rsidR="00420BE8" w:rsidRPr="007B7BAE" w:rsidRDefault="00420BE8" w:rsidP="00420BE8">
      <w:pPr>
        <w:spacing w:after="0"/>
        <w:rPr>
          <w:color w:val="000000" w:themeColor="text1"/>
          <w:sz w:val="24"/>
          <w:szCs w:val="24"/>
        </w:rPr>
      </w:pPr>
    </w:p>
    <w:p w14:paraId="24063618" w14:textId="77777777" w:rsidR="00797A3D" w:rsidRPr="007B7BAE" w:rsidRDefault="00797A3D" w:rsidP="00797A3D">
      <w:pPr>
        <w:spacing w:after="0"/>
        <w:rPr>
          <w:b/>
          <w:color w:val="000000" w:themeColor="text1"/>
          <w:sz w:val="24"/>
          <w:szCs w:val="24"/>
        </w:rPr>
      </w:pPr>
      <w:r>
        <w:rPr>
          <w:b/>
          <w:bCs/>
          <w:color w:val="000000" w:themeColor="text1"/>
          <w:sz w:val="24"/>
          <w:szCs w:val="24"/>
          <w:lang w:val="es"/>
        </w:rPr>
        <w:t>ESTRATEGIA</w:t>
      </w:r>
    </w:p>
    <w:p w14:paraId="1D560E8A" w14:textId="77777777" w:rsidR="00EF506D" w:rsidRPr="007B7BAE" w:rsidRDefault="00EF506D" w:rsidP="00EF506D">
      <w:pPr>
        <w:spacing w:after="0"/>
        <w:rPr>
          <w:color w:val="000000" w:themeColor="text1"/>
          <w:sz w:val="24"/>
          <w:szCs w:val="24"/>
        </w:rPr>
      </w:pPr>
      <w:r>
        <w:rPr>
          <w:color w:val="000000" w:themeColor="text1"/>
          <w:sz w:val="24"/>
          <w:szCs w:val="24"/>
          <w:lang w:val="es"/>
        </w:rPr>
        <w:t>Cree una política de colección centrada en el futuro con disposiciones para ampliar las colecciones en las áreas de historia familiar y comunitaria, vida cívica, gobierno y literatura de Virginia, junto con disposiciones para refinar las colecciones existentes.</w:t>
      </w:r>
    </w:p>
    <w:p w14:paraId="7C74D70A" w14:textId="77777777" w:rsidR="004069EC" w:rsidRPr="007B7BAE" w:rsidRDefault="004069EC" w:rsidP="00EF506D">
      <w:pPr>
        <w:spacing w:after="0"/>
        <w:rPr>
          <w:color w:val="000000" w:themeColor="text1"/>
          <w:sz w:val="24"/>
          <w:szCs w:val="24"/>
        </w:rPr>
      </w:pPr>
    </w:p>
    <w:p w14:paraId="770B34C8" w14:textId="77777777" w:rsidR="004069EC" w:rsidRPr="007B7BAE" w:rsidRDefault="004069EC" w:rsidP="004069EC">
      <w:pPr>
        <w:spacing w:after="0"/>
        <w:rPr>
          <w:b/>
          <w:color w:val="000000" w:themeColor="text1"/>
          <w:sz w:val="24"/>
          <w:szCs w:val="24"/>
        </w:rPr>
      </w:pPr>
      <w:r>
        <w:rPr>
          <w:b/>
          <w:bCs/>
          <w:color w:val="000000" w:themeColor="text1"/>
          <w:sz w:val="24"/>
          <w:szCs w:val="24"/>
          <w:lang w:val="es"/>
        </w:rPr>
        <w:t>ESTRATEGIA</w:t>
      </w:r>
    </w:p>
    <w:p w14:paraId="03F4E33B" w14:textId="27D382CC" w:rsidR="004069EC" w:rsidRDefault="004069EC" w:rsidP="004069EC">
      <w:pPr>
        <w:spacing w:after="0"/>
        <w:rPr>
          <w:color w:val="000000" w:themeColor="text1"/>
          <w:sz w:val="24"/>
          <w:szCs w:val="24"/>
        </w:rPr>
      </w:pPr>
      <w:r>
        <w:rPr>
          <w:color w:val="000000" w:themeColor="text1"/>
          <w:sz w:val="24"/>
          <w:szCs w:val="24"/>
          <w:lang w:val="es"/>
        </w:rPr>
        <w:t>Planifique y comience la expansión y el mejoramiento de las instalaciones de almacenamiento de colecciones en el Centro de Registros del Estado como parte de la responsabilidad de la Biblioteca para garantizar una administración confiable y segura de los registros públicos y el patrimonio cultural del estado.</w:t>
      </w:r>
    </w:p>
    <w:p w14:paraId="784D97DC" w14:textId="79F6D4CB" w:rsidR="000E457C" w:rsidRDefault="000E457C" w:rsidP="004069EC">
      <w:pPr>
        <w:spacing w:after="0"/>
        <w:rPr>
          <w:color w:val="000000" w:themeColor="text1"/>
          <w:sz w:val="24"/>
          <w:szCs w:val="24"/>
        </w:rPr>
      </w:pPr>
    </w:p>
    <w:p w14:paraId="0D4E72F3" w14:textId="58C428AC" w:rsidR="000E457C" w:rsidRDefault="000E457C" w:rsidP="004069EC">
      <w:pPr>
        <w:spacing w:after="0"/>
        <w:rPr>
          <w:color w:val="000000" w:themeColor="text1"/>
          <w:sz w:val="24"/>
          <w:szCs w:val="24"/>
        </w:rPr>
      </w:pPr>
    </w:p>
    <w:p w14:paraId="36FC4942" w14:textId="77777777" w:rsidR="00D632E3" w:rsidRDefault="00D632E3" w:rsidP="00D632E3">
      <w:pPr>
        <w:spacing w:after="0"/>
        <w:rPr>
          <w:rFonts w:ascii="Calibri" w:hAnsi="Calibri"/>
          <w:color w:val="000000" w:themeColor="text1"/>
          <w:sz w:val="24"/>
          <w:szCs w:val="24"/>
          <w:highlight w:val="lightGray"/>
        </w:rPr>
      </w:pPr>
      <w:r>
        <w:rPr>
          <w:b/>
          <w:bCs/>
          <w:color w:val="FFC000" w:themeColor="accent4"/>
          <w:sz w:val="32"/>
          <w:szCs w:val="32"/>
          <w:lang w:val="es"/>
        </w:rPr>
        <w:t>PUNTO POR DESTACAR</w:t>
      </w:r>
    </w:p>
    <w:p w14:paraId="1FF875A1" w14:textId="1E8B1C34" w:rsidR="000E457C" w:rsidRPr="00D632E3" w:rsidRDefault="00D632E3" w:rsidP="000E457C">
      <w:pPr>
        <w:spacing w:after="0"/>
        <w:rPr>
          <w:rFonts w:ascii="Calibri" w:hAnsi="Calibri" w:cs="Times New Roman"/>
          <w:b/>
          <w:color w:val="2E74B5" w:themeColor="accent1" w:themeShade="BF"/>
          <w:sz w:val="28"/>
          <w:szCs w:val="28"/>
        </w:rPr>
      </w:pPr>
      <w:r>
        <w:rPr>
          <w:rFonts w:ascii="Calibri" w:hAnsi="Calibri" w:cs="Times New Roman"/>
          <w:b/>
          <w:bCs/>
          <w:color w:val="2E74B5" w:themeColor="accent1" w:themeShade="BF"/>
          <w:sz w:val="28"/>
          <w:szCs w:val="28"/>
          <w:lang w:val="es"/>
        </w:rPr>
        <w:t>La Virginia Untold (no conocida): La narrativa afroamericana</w:t>
      </w:r>
    </w:p>
    <w:p w14:paraId="19C558DD" w14:textId="77777777" w:rsidR="000E457C" w:rsidRPr="00B257A8" w:rsidRDefault="000E457C" w:rsidP="000E457C">
      <w:pPr>
        <w:rPr>
          <w:rFonts w:ascii="Calibri" w:hAnsi="Calibri" w:cs="Times New Roman"/>
          <w:i/>
          <w:color w:val="000000" w:themeColor="text1"/>
          <w:sz w:val="24"/>
          <w:szCs w:val="24"/>
        </w:rPr>
      </w:pPr>
      <w:r>
        <w:rPr>
          <w:rFonts w:ascii="Calibri" w:hAnsi="Calibri" w:cs="Times New Roman"/>
          <w:i/>
          <w:iCs/>
          <w:color w:val="000000" w:themeColor="text1"/>
          <w:sz w:val="24"/>
          <w:szCs w:val="24"/>
          <w:lang w:val="es"/>
        </w:rPr>
        <w:t xml:space="preserve">¡Descubre sus historias! #VaUntold </w:t>
      </w:r>
    </w:p>
    <w:p w14:paraId="42EED2AD" w14:textId="77777777" w:rsidR="000E457C" w:rsidRPr="00030109" w:rsidRDefault="000E457C" w:rsidP="000E457C">
      <w:pPr>
        <w:rPr>
          <w:rFonts w:ascii="Calibri" w:hAnsi="Calibri" w:cs="Times New Roman"/>
        </w:rPr>
      </w:pPr>
      <w:r>
        <w:rPr>
          <w:rFonts w:ascii="Calibri" w:hAnsi="Calibri"/>
          <w:lang w:val="es"/>
        </w:rPr>
        <w:t xml:space="preserve">¿Cómo contar una historia que ha sido escondida? La Virginia no conocida: La Narrativa Afroamericana (www.virginiamemory.com/collections/aan) se propone responder a esa pregunta resaltando las voces de los residentes afroamericanos, libres y esclavizados de Virginia, enterrados dentro de los registros </w:t>
      </w:r>
      <w:r>
        <w:rPr>
          <w:lang w:val="es"/>
        </w:rPr>
        <w:t xml:space="preserve">administrativos, patrimoniales, patrimoniales y judiciales. Desde 2013, el proyecto Virginia Untold ha abordado la histórica falta de documentación de las vidas de los afroamericanos al poner </w:t>
      </w:r>
      <w:r>
        <w:rPr>
          <w:rFonts w:ascii="Calibri" w:hAnsi="Calibri"/>
          <w:lang w:val="es"/>
        </w:rPr>
        <w:t>a disposición en línea más de 10 000 documentos individuales. Dentro de estos artículos, se encuentran los nombres y fragmentos de historias de más de 100 000 personas de color que viven en Virginia. Los registros también se han utilizado en nuestro proyecto de Transcripción, lo que da como resultado datos de indexación y transcripción que abren nuestras colecciones para la próxima generación de investigación</w:t>
      </w:r>
      <w:r>
        <w:rPr>
          <w:lang w:val="es"/>
        </w:rPr>
        <w:t xml:space="preserve">. El proyecto creció en 2019 cuando la Biblioteca unió sus fuerzas con el Museo de Historia y Cultura de Virginia para incorporar "Unknown No Longer (No más lo desconocido)", su base de datos </w:t>
      </w:r>
      <w:r>
        <w:rPr>
          <w:rFonts w:ascii="Calibri" w:hAnsi="Calibri"/>
          <w:lang w:val="es"/>
        </w:rPr>
        <w:t xml:space="preserve">de nombres de personas libres de color y virginianos esclavizados en el período anterior a 1865. </w:t>
      </w:r>
    </w:p>
    <w:p w14:paraId="785924A6" w14:textId="4E02EE1F" w:rsidR="000E457C" w:rsidRDefault="000E457C" w:rsidP="000E457C">
      <w:pPr>
        <w:spacing w:after="0"/>
        <w:rPr>
          <w:rFonts w:ascii="Calibri" w:hAnsi="Calibri" w:cs="Times New Roman"/>
        </w:rPr>
      </w:pPr>
      <w:r>
        <w:rPr>
          <w:lang w:val="es"/>
        </w:rPr>
        <w:lastRenderedPageBreak/>
        <w:t xml:space="preserve">Virginia Untold es posible gracias al financiamiento de </w:t>
      </w:r>
      <w:r>
        <w:rPr>
          <w:rFonts w:ascii="Calibri" w:hAnsi="Calibri"/>
          <w:lang w:val="es"/>
        </w:rPr>
        <w:t>Dominion Resources y el Instituto de Servicios de Museos y Bibliotecas.</w:t>
      </w:r>
    </w:p>
    <w:p w14:paraId="61760D60" w14:textId="77777777" w:rsidR="00D632E3" w:rsidRPr="007B7BAE" w:rsidRDefault="00D632E3" w:rsidP="000E457C">
      <w:pPr>
        <w:spacing w:after="0"/>
        <w:rPr>
          <w:color w:val="000000" w:themeColor="text1"/>
          <w:sz w:val="24"/>
          <w:szCs w:val="24"/>
        </w:rPr>
      </w:pPr>
    </w:p>
    <w:p w14:paraId="6CE4F51A" w14:textId="77777777" w:rsidR="00F06887" w:rsidRPr="007B7BAE" w:rsidRDefault="00F06887" w:rsidP="00E52A74">
      <w:pPr>
        <w:spacing w:after="0" w:line="240" w:lineRule="auto"/>
        <w:jc w:val="center"/>
        <w:rPr>
          <w:b/>
          <w:color w:val="000000" w:themeColor="text1"/>
          <w:sz w:val="24"/>
          <w:szCs w:val="24"/>
        </w:rPr>
      </w:pPr>
    </w:p>
    <w:p w14:paraId="269BD0EC" w14:textId="77777777" w:rsidR="00AE34EC" w:rsidRPr="007B7BAE" w:rsidRDefault="00AE34EC" w:rsidP="00F06887">
      <w:pPr>
        <w:spacing w:after="0"/>
        <w:rPr>
          <w:rFonts w:ascii="Calibri" w:hAnsi="Calibri"/>
          <w:color w:val="000000" w:themeColor="text1"/>
          <w:sz w:val="32"/>
          <w:szCs w:val="32"/>
        </w:rPr>
      </w:pPr>
      <w:r>
        <w:rPr>
          <w:rFonts w:ascii="Calibri" w:hAnsi="Calibri"/>
          <w:b/>
          <w:bCs/>
          <w:color w:val="FFC000" w:themeColor="accent4"/>
          <w:sz w:val="28"/>
          <w:szCs w:val="28"/>
          <w:lang w:val="es"/>
        </w:rPr>
        <w:t>Iniciativa 2</w:t>
      </w:r>
      <w:r>
        <w:rPr>
          <w:rFonts w:ascii="Calibri" w:hAnsi="Calibri"/>
          <w:color w:val="FFC000" w:themeColor="accent4"/>
          <w:sz w:val="28"/>
          <w:szCs w:val="28"/>
          <w:lang w:val="es"/>
        </w:rPr>
        <w:br/>
      </w:r>
      <w:r>
        <w:rPr>
          <w:rFonts w:ascii="Calibri" w:hAnsi="Calibri"/>
          <w:b/>
          <w:bCs/>
          <w:color w:val="000000" w:themeColor="text1"/>
          <w:sz w:val="32"/>
          <w:szCs w:val="32"/>
          <w:lang w:val="es"/>
        </w:rPr>
        <w:t>Digitalización Dinámica</w:t>
      </w:r>
    </w:p>
    <w:p w14:paraId="42AAA58E" w14:textId="77777777" w:rsidR="00AE34EC" w:rsidRPr="007B7BAE" w:rsidRDefault="00AE34EC" w:rsidP="00F06887">
      <w:pPr>
        <w:spacing w:after="0"/>
        <w:rPr>
          <w:rFonts w:ascii="Calibri" w:hAnsi="Calibri"/>
          <w:i/>
          <w:color w:val="000000" w:themeColor="text1"/>
          <w:sz w:val="28"/>
          <w:szCs w:val="28"/>
        </w:rPr>
      </w:pPr>
      <w:r>
        <w:rPr>
          <w:rFonts w:ascii="Calibri" w:hAnsi="Calibri"/>
          <w:i/>
          <w:iCs/>
          <w:color w:val="000000" w:themeColor="text1"/>
          <w:sz w:val="28"/>
          <w:szCs w:val="28"/>
          <w:lang w:val="es"/>
        </w:rPr>
        <w:t>Libere las colecciones de la biblioteca a través de un sólido programa de digitalización que incluye el intercambio de datos, la participación ciudadana, las conexiones entre colecciones y la atención a los objetivos de investigación y los temas de importancia para las personas de Virginia y más.</w:t>
      </w:r>
    </w:p>
    <w:p w14:paraId="279E1ECA" w14:textId="77777777" w:rsidR="00AE34EC" w:rsidRPr="007B7BAE" w:rsidRDefault="00AE34EC" w:rsidP="00AE34EC">
      <w:pPr>
        <w:spacing w:after="0" w:line="240" w:lineRule="auto"/>
        <w:rPr>
          <w:rFonts w:ascii="Calibri" w:hAnsi="Calibri"/>
          <w:color w:val="000000" w:themeColor="text1"/>
          <w:sz w:val="24"/>
          <w:szCs w:val="24"/>
        </w:rPr>
      </w:pPr>
    </w:p>
    <w:p w14:paraId="780FFBED" w14:textId="77777777" w:rsidR="00AE34EC" w:rsidRPr="007B7BAE" w:rsidRDefault="00AE34EC" w:rsidP="00AE34EC">
      <w:pPr>
        <w:spacing w:after="0" w:line="240" w:lineRule="auto"/>
        <w:rPr>
          <w:rFonts w:ascii="Calibri" w:hAnsi="Calibri"/>
          <w:b/>
          <w:color w:val="000000" w:themeColor="text1"/>
          <w:sz w:val="24"/>
          <w:szCs w:val="24"/>
        </w:rPr>
      </w:pPr>
      <w:r>
        <w:rPr>
          <w:rFonts w:ascii="Calibri" w:hAnsi="Calibri"/>
          <w:b/>
          <w:bCs/>
          <w:color w:val="000000" w:themeColor="text1"/>
          <w:sz w:val="24"/>
          <w:szCs w:val="24"/>
          <w:lang w:val="es"/>
        </w:rPr>
        <w:t xml:space="preserve">ESTRATEGIA </w:t>
      </w:r>
      <w:r>
        <w:rPr>
          <w:rFonts w:ascii="Calibri" w:hAnsi="Calibri"/>
          <w:color w:val="000000" w:themeColor="text1"/>
          <w:sz w:val="24"/>
          <w:szCs w:val="24"/>
          <w:lang w:val="es"/>
        </w:rPr>
        <w:br/>
        <w:t>Cree recursos digitales que conecten narraciones personales, periódicos y materiales de archivo, fotográficos, geográficos y arquitectónicos para promover una imagen más completa y una mayor comprensión de la vida familiar, comunitaria y cívica en Virginia.</w:t>
      </w:r>
    </w:p>
    <w:p w14:paraId="1840BD6B" w14:textId="77777777" w:rsidR="00AE34EC" w:rsidRPr="007B7BAE" w:rsidRDefault="00AE34EC" w:rsidP="00AE34EC">
      <w:pPr>
        <w:spacing w:after="0" w:line="240" w:lineRule="auto"/>
        <w:rPr>
          <w:rFonts w:ascii="Calibri" w:hAnsi="Calibri"/>
          <w:color w:val="000000" w:themeColor="text1"/>
          <w:sz w:val="24"/>
          <w:szCs w:val="24"/>
        </w:rPr>
      </w:pPr>
    </w:p>
    <w:p w14:paraId="06AF7157" w14:textId="77777777" w:rsidR="00AE34EC" w:rsidRPr="007B7BAE" w:rsidRDefault="00AE34EC" w:rsidP="00AE34EC">
      <w:pPr>
        <w:spacing w:after="0" w:line="240" w:lineRule="auto"/>
        <w:rPr>
          <w:rFonts w:ascii="Calibri" w:hAnsi="Calibri"/>
          <w:b/>
          <w:color w:val="000000" w:themeColor="text1"/>
          <w:sz w:val="24"/>
          <w:szCs w:val="24"/>
        </w:rPr>
      </w:pPr>
      <w:r>
        <w:rPr>
          <w:rFonts w:ascii="Calibri" w:hAnsi="Calibri"/>
          <w:b/>
          <w:bCs/>
          <w:color w:val="000000" w:themeColor="text1"/>
          <w:sz w:val="24"/>
          <w:szCs w:val="24"/>
          <w:lang w:val="es"/>
        </w:rPr>
        <w:t>ESTRATEGIA</w:t>
      </w:r>
    </w:p>
    <w:p w14:paraId="139BC451" w14:textId="77777777" w:rsidR="00AE34EC" w:rsidRPr="007B7BAE" w:rsidRDefault="00AE34EC" w:rsidP="00AE34EC">
      <w:pPr>
        <w:spacing w:after="0" w:line="240" w:lineRule="auto"/>
        <w:rPr>
          <w:rFonts w:ascii="Calibri" w:hAnsi="Calibri"/>
          <w:color w:val="000000" w:themeColor="text1"/>
          <w:sz w:val="24"/>
          <w:szCs w:val="24"/>
        </w:rPr>
      </w:pPr>
      <w:r>
        <w:rPr>
          <w:rFonts w:ascii="Calibri" w:hAnsi="Calibri"/>
          <w:color w:val="000000" w:themeColor="text1"/>
          <w:sz w:val="24"/>
          <w:szCs w:val="24"/>
          <w:lang w:val="es"/>
        </w:rPr>
        <w:t>Amplíe el acceso público a los registros de archivos electrónicos del gobierno de Virginia, y continúe con nuestro liderazgo entre los archivos estatales y asegúrese que los ciudadanos puedan participar con conocimiento y de manera plena como actores cívicos en sus comunidades.</w:t>
      </w:r>
    </w:p>
    <w:p w14:paraId="59C70342" w14:textId="77777777" w:rsidR="00AE34EC" w:rsidRPr="007B7BAE" w:rsidRDefault="00AE34EC" w:rsidP="00AE34EC">
      <w:pPr>
        <w:spacing w:after="0" w:line="240" w:lineRule="auto"/>
        <w:rPr>
          <w:rFonts w:ascii="Calibri" w:hAnsi="Calibri"/>
          <w:b/>
          <w:color w:val="000000" w:themeColor="text1"/>
          <w:sz w:val="24"/>
          <w:szCs w:val="24"/>
        </w:rPr>
      </w:pPr>
    </w:p>
    <w:p w14:paraId="42D4DEC8" w14:textId="77777777" w:rsidR="00AE34EC" w:rsidRPr="007B7BAE" w:rsidRDefault="00AE34EC" w:rsidP="00AE34EC">
      <w:pPr>
        <w:spacing w:after="0" w:line="240" w:lineRule="auto"/>
        <w:rPr>
          <w:rFonts w:ascii="Calibri" w:hAnsi="Calibri"/>
          <w:b/>
          <w:color w:val="000000" w:themeColor="text1"/>
          <w:sz w:val="24"/>
          <w:szCs w:val="24"/>
        </w:rPr>
      </w:pPr>
      <w:r>
        <w:rPr>
          <w:rFonts w:ascii="Calibri" w:hAnsi="Calibri"/>
          <w:b/>
          <w:bCs/>
          <w:color w:val="000000" w:themeColor="text1"/>
          <w:sz w:val="24"/>
          <w:szCs w:val="24"/>
          <w:lang w:val="es"/>
        </w:rPr>
        <w:t>ESTRATEGIA</w:t>
      </w:r>
    </w:p>
    <w:p w14:paraId="4222E69D" w14:textId="5D3F792E" w:rsidR="001D25B9" w:rsidRDefault="00AE34EC" w:rsidP="00AE34EC">
      <w:pPr>
        <w:spacing w:after="0" w:line="240" w:lineRule="auto"/>
        <w:rPr>
          <w:rFonts w:ascii="Calibri" w:hAnsi="Calibri"/>
          <w:color w:val="000000" w:themeColor="text1"/>
          <w:sz w:val="24"/>
          <w:szCs w:val="24"/>
        </w:rPr>
      </w:pPr>
      <w:r>
        <w:rPr>
          <w:rFonts w:ascii="Calibri" w:hAnsi="Calibri"/>
          <w:color w:val="000000" w:themeColor="text1"/>
          <w:sz w:val="24"/>
          <w:szCs w:val="24"/>
          <w:lang w:val="es"/>
        </w:rPr>
        <w:t>Promueva el crecimiento de nuestras legiones de devotos voluntarios para hacer historia: Transcriba, amplíe sus oportunidades para mejorar nuestras colecciones digitales y aliéntelos a crear su propio significado e historias de las colecciones mientras facilita el acceso y la comprensión para otros.</w:t>
      </w:r>
    </w:p>
    <w:p w14:paraId="52572B84" w14:textId="1C5924E0" w:rsidR="001D25B9" w:rsidRDefault="001D25B9" w:rsidP="00AE34EC">
      <w:pPr>
        <w:spacing w:after="0" w:line="240" w:lineRule="auto"/>
        <w:rPr>
          <w:rFonts w:ascii="Calibri" w:hAnsi="Calibri"/>
          <w:color w:val="000000" w:themeColor="text1"/>
          <w:sz w:val="24"/>
          <w:szCs w:val="24"/>
        </w:rPr>
      </w:pPr>
    </w:p>
    <w:p w14:paraId="7DD16331" w14:textId="77777777" w:rsidR="00D632E3" w:rsidRDefault="00D632E3" w:rsidP="00D632E3">
      <w:pPr>
        <w:spacing w:after="0"/>
        <w:rPr>
          <w:rFonts w:ascii="Calibri" w:hAnsi="Calibri"/>
          <w:color w:val="000000" w:themeColor="text1"/>
          <w:sz w:val="24"/>
          <w:szCs w:val="24"/>
          <w:highlight w:val="lightGray"/>
        </w:rPr>
      </w:pPr>
      <w:r>
        <w:rPr>
          <w:b/>
          <w:bCs/>
          <w:color w:val="FFC000" w:themeColor="accent4"/>
          <w:sz w:val="32"/>
          <w:szCs w:val="32"/>
          <w:lang w:val="es"/>
        </w:rPr>
        <w:t>PUNTO POR DESTACAR</w:t>
      </w:r>
    </w:p>
    <w:p w14:paraId="01CB0A81" w14:textId="77777777" w:rsidR="00D632E3" w:rsidRDefault="00D632E3" w:rsidP="00D632E3">
      <w:pPr>
        <w:spacing w:after="0"/>
        <w:rPr>
          <w:rFonts w:eastAsia="Times New Roman" w:cs="Times New Roman"/>
          <w:i/>
          <w:color w:val="000000"/>
          <w:sz w:val="24"/>
          <w:szCs w:val="24"/>
        </w:rPr>
      </w:pPr>
      <w:r>
        <w:rPr>
          <w:rFonts w:ascii="Calibri" w:hAnsi="Calibri" w:cs="Times New Roman"/>
          <w:b/>
          <w:bCs/>
          <w:color w:val="2E74B5" w:themeColor="accent1" w:themeShade="BF"/>
          <w:sz w:val="28"/>
          <w:szCs w:val="28"/>
          <w:lang w:val="es"/>
        </w:rPr>
        <w:t xml:space="preserve">Hacer Historia: </w:t>
      </w:r>
      <w:r>
        <w:rPr>
          <w:rFonts w:ascii="Calibri" w:hAnsi="Calibri" w:cs="Times New Roman"/>
          <w:color w:val="2E74B5" w:themeColor="accent1" w:themeShade="BF"/>
          <w:sz w:val="28"/>
          <w:szCs w:val="28"/>
          <w:lang w:val="es"/>
        </w:rPr>
        <w:t>Transcriba</w:t>
      </w:r>
      <w:r>
        <w:rPr>
          <w:rFonts w:cs="Times New Roman"/>
          <w:i/>
          <w:iCs/>
          <w:color w:val="000000"/>
          <w:sz w:val="24"/>
          <w:szCs w:val="24"/>
          <w:lang w:val="es"/>
        </w:rPr>
        <w:t xml:space="preserve"> </w:t>
      </w:r>
    </w:p>
    <w:p w14:paraId="0FA21E6D" w14:textId="5574ED93" w:rsidR="001D25B9" w:rsidRPr="00D94E38" w:rsidRDefault="001D25B9" w:rsidP="00D632E3">
      <w:pPr>
        <w:rPr>
          <w:rFonts w:eastAsia="Times New Roman" w:cs="Times New Roman"/>
          <w:i/>
          <w:color w:val="000000"/>
          <w:sz w:val="24"/>
          <w:szCs w:val="24"/>
        </w:rPr>
      </w:pPr>
      <w:r>
        <w:rPr>
          <w:rFonts w:eastAsia="Times New Roman" w:cs="Times New Roman"/>
          <w:i/>
          <w:iCs/>
          <w:color w:val="000000"/>
          <w:sz w:val="24"/>
          <w:szCs w:val="24"/>
          <w:lang w:val="es"/>
        </w:rPr>
        <w:t>¡Hágase parte! #LVAtranscribe</w:t>
      </w:r>
    </w:p>
    <w:p w14:paraId="5975E2B6" w14:textId="77777777" w:rsidR="001D25B9" w:rsidRPr="00030109" w:rsidRDefault="001D25B9" w:rsidP="001D25B9">
      <w:r>
        <w:rPr>
          <w:lang w:val="es"/>
        </w:rPr>
        <w:t>Dos veces al mes, los voluntarios se reúnen en la biblioteca para realizar una actividad poco probable: transcribir documentos antiguos. Desde agosto de 2014, la historia de hacer: El proyecto de Transcripción (</w:t>
      </w:r>
      <w:hyperlink r:id="rId8" w:history="1">
        <w:r>
          <w:rPr>
            <w:rStyle w:val="Hyperlink"/>
            <w:rFonts w:eastAsia="Times New Roman" w:cs="Times New Roman"/>
            <w:color w:val="000000" w:themeColor="text1"/>
            <w:lang w:val="es"/>
          </w:rPr>
          <w:t>www.virginiamemory.com/transcribe</w:t>
        </w:r>
      </w:hyperlink>
      <w:r>
        <w:rPr>
          <w:color w:val="000000"/>
          <w:lang w:val="es"/>
        </w:rPr>
        <w:t xml:space="preserve">) ha contado con la ayuda del público traduciendo artículos como libros de pedidos del siglo XVII, registros de naturalización del siglo XIX y WPA (Administración de Proyectos de Trabajo) del siglo XX. Vida Historias en texto de búsqueda. Los voluntarios trabajan tanto </w:t>
      </w:r>
      <w:r>
        <w:rPr>
          <w:lang w:val="es"/>
        </w:rPr>
        <w:t xml:space="preserve">en persona </w:t>
      </w:r>
      <w:r>
        <w:rPr>
          <w:color w:val="000000" w:themeColor="text1"/>
          <w:lang w:val="es"/>
        </w:rPr>
        <w:t xml:space="preserve">como en transcripción y a </w:t>
      </w:r>
      <w:r>
        <w:rPr>
          <w:lang w:val="es"/>
        </w:rPr>
        <w:t>distancia a través de la página web del proyecto, lo que permite las contribuciones de todo el estado y país. ¿El resultado? Más de 70 000 páginas transcriptas, las colecciones digitales permitieron la búsqueda de investigadores y participantes que entienden la compleja historia de Virginia a través de su interacción con las fuentes primarias.</w:t>
      </w:r>
    </w:p>
    <w:p w14:paraId="22E854BB" w14:textId="1A8732EA" w:rsidR="001D25B9" w:rsidRPr="007B7BAE" w:rsidRDefault="001D25B9" w:rsidP="001D25B9">
      <w:pPr>
        <w:spacing w:after="0" w:line="240" w:lineRule="auto"/>
        <w:rPr>
          <w:rFonts w:ascii="Calibri" w:hAnsi="Calibri"/>
          <w:color w:val="000000" w:themeColor="text1"/>
          <w:sz w:val="24"/>
          <w:szCs w:val="24"/>
        </w:rPr>
      </w:pPr>
      <w:r>
        <w:rPr>
          <w:lang w:val="es"/>
        </w:rPr>
        <w:lastRenderedPageBreak/>
        <w:t xml:space="preserve">Presentado en colaboración con HandsOn Greater Richmond, este proyecto es posible gracias </w:t>
      </w:r>
      <w:r>
        <w:rPr>
          <w:color w:val="000000"/>
          <w:lang w:val="es"/>
        </w:rPr>
        <w:t>al Instituto de Servicios de Museos y Bibliotecas.</w:t>
      </w:r>
    </w:p>
    <w:p w14:paraId="1791F56F" w14:textId="77777777" w:rsidR="00AE34EC" w:rsidRPr="007B7BAE" w:rsidRDefault="00AE34EC" w:rsidP="00AE34EC">
      <w:pPr>
        <w:spacing w:after="0"/>
        <w:rPr>
          <w:rFonts w:ascii="Calibri" w:hAnsi="Calibri"/>
          <w:color w:val="000000" w:themeColor="text1"/>
          <w:sz w:val="24"/>
          <w:szCs w:val="24"/>
        </w:rPr>
      </w:pPr>
    </w:p>
    <w:p w14:paraId="5DEBC825" w14:textId="77777777" w:rsidR="00AE34EC" w:rsidRPr="007B7BAE" w:rsidRDefault="00AE34EC" w:rsidP="00E52A74">
      <w:pPr>
        <w:spacing w:after="0" w:line="240" w:lineRule="auto"/>
        <w:jc w:val="center"/>
        <w:rPr>
          <w:rFonts w:ascii="Calibri" w:hAnsi="Calibri"/>
          <w:b/>
          <w:color w:val="000000" w:themeColor="text1"/>
          <w:sz w:val="28"/>
          <w:szCs w:val="28"/>
        </w:rPr>
      </w:pPr>
    </w:p>
    <w:p w14:paraId="396A0CD5" w14:textId="77777777" w:rsidR="00CD53A7" w:rsidRPr="007B7BAE" w:rsidRDefault="00CD53A7" w:rsidP="00171361">
      <w:pPr>
        <w:spacing w:after="0" w:line="240" w:lineRule="auto"/>
        <w:rPr>
          <w:rFonts w:ascii="Calibri" w:hAnsi="Calibri"/>
          <w:b/>
          <w:color w:val="FFC000" w:themeColor="accent4"/>
          <w:sz w:val="28"/>
          <w:szCs w:val="28"/>
        </w:rPr>
      </w:pPr>
      <w:r>
        <w:rPr>
          <w:rFonts w:ascii="Calibri" w:hAnsi="Calibri"/>
          <w:b/>
          <w:bCs/>
          <w:color w:val="FFC000" w:themeColor="accent4"/>
          <w:sz w:val="28"/>
          <w:szCs w:val="28"/>
          <w:lang w:val="es"/>
        </w:rPr>
        <w:t>Iniciativa 3</w:t>
      </w:r>
    </w:p>
    <w:p w14:paraId="347B159B" w14:textId="77777777" w:rsidR="00CD53A7" w:rsidRPr="007B7BAE" w:rsidRDefault="00CD53A7" w:rsidP="00171361">
      <w:pPr>
        <w:spacing w:after="0"/>
        <w:rPr>
          <w:rFonts w:ascii="Calibri" w:hAnsi="Calibri"/>
          <w:b/>
          <w:color w:val="000000" w:themeColor="text1"/>
          <w:sz w:val="32"/>
          <w:szCs w:val="32"/>
        </w:rPr>
      </w:pPr>
      <w:r>
        <w:rPr>
          <w:rFonts w:ascii="Calibri" w:hAnsi="Calibri"/>
          <w:b/>
          <w:bCs/>
          <w:color w:val="000000" w:themeColor="text1"/>
          <w:sz w:val="32"/>
          <w:szCs w:val="32"/>
          <w:lang w:val="es"/>
        </w:rPr>
        <w:t>Liderazgo Cívico</w:t>
      </w:r>
    </w:p>
    <w:p w14:paraId="70F8A70F" w14:textId="77777777" w:rsidR="00CD53A7" w:rsidRPr="007B7BAE" w:rsidRDefault="00CD53A7" w:rsidP="00171361">
      <w:pPr>
        <w:spacing w:after="0"/>
        <w:rPr>
          <w:rFonts w:ascii="Calibri" w:hAnsi="Calibri"/>
          <w:i/>
          <w:color w:val="000000" w:themeColor="text1"/>
          <w:sz w:val="28"/>
          <w:szCs w:val="28"/>
        </w:rPr>
      </w:pPr>
      <w:r>
        <w:rPr>
          <w:rFonts w:ascii="Calibri" w:hAnsi="Calibri"/>
          <w:i/>
          <w:iCs/>
          <w:color w:val="000000" w:themeColor="text1"/>
          <w:sz w:val="28"/>
          <w:szCs w:val="28"/>
          <w:lang w:val="es"/>
        </w:rPr>
        <w:t>Fomentar el compromiso cívico en toda la comunidad mediante la colaboración para facilitar el discurso público civil, construir comunidades más fuertes y dar a conocer el poder de la democracia.</w:t>
      </w:r>
    </w:p>
    <w:p w14:paraId="0E2DDCCB" w14:textId="77777777" w:rsidR="00CD53A7" w:rsidRPr="007B7BAE" w:rsidRDefault="00CD53A7" w:rsidP="00CD53A7">
      <w:pPr>
        <w:spacing w:after="0"/>
        <w:rPr>
          <w:b/>
          <w:i/>
          <w:color w:val="000000" w:themeColor="text1"/>
          <w:sz w:val="24"/>
          <w:szCs w:val="24"/>
        </w:rPr>
      </w:pPr>
    </w:p>
    <w:p w14:paraId="107C126B" w14:textId="77777777" w:rsidR="00CD53A7" w:rsidRPr="007B7BAE" w:rsidRDefault="00CD53A7" w:rsidP="00CD53A7">
      <w:pPr>
        <w:spacing w:after="0"/>
        <w:rPr>
          <w:b/>
          <w:color w:val="000000" w:themeColor="text1"/>
          <w:sz w:val="24"/>
          <w:szCs w:val="24"/>
        </w:rPr>
      </w:pPr>
      <w:r>
        <w:rPr>
          <w:b/>
          <w:bCs/>
          <w:color w:val="000000" w:themeColor="text1"/>
          <w:sz w:val="24"/>
          <w:szCs w:val="24"/>
          <w:lang w:val="es"/>
        </w:rPr>
        <w:t>ESTRATEGIA</w:t>
      </w:r>
    </w:p>
    <w:p w14:paraId="02DB4EF8" w14:textId="7E47DEBF" w:rsidR="00CD53A7" w:rsidRDefault="00CD53A7" w:rsidP="00CD53A7">
      <w:pPr>
        <w:spacing w:after="0"/>
        <w:rPr>
          <w:color w:val="000000" w:themeColor="text1"/>
          <w:sz w:val="24"/>
          <w:szCs w:val="24"/>
        </w:rPr>
      </w:pPr>
      <w:r>
        <w:rPr>
          <w:color w:val="000000" w:themeColor="text1"/>
          <w:sz w:val="24"/>
          <w:szCs w:val="24"/>
          <w:lang w:val="es"/>
        </w:rPr>
        <w:t>Haga hincapié en el compromiso cívico de la programación y divulgación de la Biblioteca de Virginia en una amplia gama de oportunidades.</w:t>
      </w:r>
    </w:p>
    <w:p w14:paraId="2639442B" w14:textId="05B88B27" w:rsidR="001D25B9" w:rsidRDefault="001D25B9" w:rsidP="00CD53A7">
      <w:pPr>
        <w:spacing w:after="0"/>
        <w:rPr>
          <w:color w:val="000000" w:themeColor="text1"/>
          <w:sz w:val="24"/>
          <w:szCs w:val="24"/>
        </w:rPr>
      </w:pPr>
    </w:p>
    <w:p w14:paraId="13BF0434" w14:textId="68A6F373" w:rsidR="001D25B9" w:rsidRDefault="001D25B9" w:rsidP="00CD53A7">
      <w:pPr>
        <w:spacing w:after="0"/>
        <w:rPr>
          <w:color w:val="000000" w:themeColor="text1"/>
          <w:sz w:val="24"/>
          <w:szCs w:val="24"/>
        </w:rPr>
      </w:pPr>
    </w:p>
    <w:p w14:paraId="47BE5F6D" w14:textId="77777777" w:rsidR="00D632E3" w:rsidRDefault="00D632E3" w:rsidP="00D632E3">
      <w:pPr>
        <w:spacing w:after="0"/>
        <w:rPr>
          <w:rFonts w:ascii="Calibri" w:hAnsi="Calibri"/>
          <w:color w:val="000000" w:themeColor="text1"/>
          <w:sz w:val="24"/>
          <w:szCs w:val="24"/>
          <w:highlight w:val="lightGray"/>
        </w:rPr>
      </w:pPr>
      <w:r>
        <w:rPr>
          <w:b/>
          <w:bCs/>
          <w:color w:val="FFC000" w:themeColor="accent4"/>
          <w:sz w:val="32"/>
          <w:szCs w:val="32"/>
          <w:lang w:val="es"/>
        </w:rPr>
        <w:t>PUNTO POR DESTACAR</w:t>
      </w:r>
    </w:p>
    <w:p w14:paraId="6D5FA94B" w14:textId="77777777" w:rsidR="00D632E3" w:rsidRDefault="00D632E3" w:rsidP="00D632E3">
      <w:pPr>
        <w:spacing w:after="0"/>
        <w:rPr>
          <w:rFonts w:ascii="Calibri" w:hAnsi="Calibri" w:cs="Times New Roman"/>
          <w:b/>
          <w:color w:val="2E74B5" w:themeColor="accent1" w:themeShade="BF"/>
          <w:sz w:val="28"/>
          <w:szCs w:val="28"/>
        </w:rPr>
      </w:pPr>
      <w:r>
        <w:rPr>
          <w:rFonts w:ascii="Calibri" w:hAnsi="Calibri" w:cs="Times New Roman"/>
          <w:b/>
          <w:bCs/>
          <w:color w:val="2E74B5" w:themeColor="accent1" w:themeShade="BF"/>
          <w:sz w:val="28"/>
          <w:szCs w:val="28"/>
          <w:lang w:val="es"/>
        </w:rPr>
        <w:t>El proyecto de correo electrónico de Kaine</w:t>
      </w:r>
    </w:p>
    <w:p w14:paraId="74026337" w14:textId="77777777" w:rsidR="001D25B9" w:rsidRDefault="001D25B9" w:rsidP="001D25B9">
      <w:pPr>
        <w:spacing w:after="0"/>
        <w:rPr>
          <w:rFonts w:ascii="Calibri" w:hAnsi="Calibri" w:cs="Times New Roman"/>
          <w:color w:val="000000" w:themeColor="text1"/>
        </w:rPr>
      </w:pPr>
      <w:r>
        <w:rPr>
          <w:rFonts w:ascii="Calibri" w:hAnsi="Calibri" w:cs="Times New Roman"/>
          <w:i/>
          <w:iCs/>
          <w:color w:val="000000" w:themeColor="text1"/>
          <w:sz w:val="24"/>
          <w:szCs w:val="24"/>
          <w:lang w:val="es"/>
        </w:rPr>
        <w:t xml:space="preserve">¡Analiza al gobierno en acción! #KaineEmail  </w:t>
      </w:r>
    </w:p>
    <w:p w14:paraId="1AA528E6" w14:textId="77777777" w:rsidR="001D25B9" w:rsidRDefault="001D25B9" w:rsidP="001D25B9">
      <w:pPr>
        <w:spacing w:after="0"/>
        <w:rPr>
          <w:rFonts w:ascii="Calibri" w:hAnsi="Calibri" w:cs="Times New Roman"/>
          <w:i/>
          <w:color w:val="000000" w:themeColor="text1"/>
          <w:sz w:val="24"/>
          <w:szCs w:val="24"/>
        </w:rPr>
      </w:pPr>
    </w:p>
    <w:p w14:paraId="4D1EB308" w14:textId="77777777" w:rsidR="001D25B9" w:rsidRPr="00030109" w:rsidRDefault="001D25B9" w:rsidP="001D25B9">
      <w:pPr>
        <w:rPr>
          <w:rFonts w:eastAsia="Times New Roman" w:cs="Times New Roman"/>
          <w:color w:val="000000"/>
        </w:rPr>
      </w:pPr>
      <w:r>
        <w:rPr>
          <w:color w:val="000000"/>
          <w:shd w:val="clear" w:color="auto" w:fill="FFFFFF"/>
          <w:lang w:val="es"/>
        </w:rPr>
        <w:t>La próxima vez que intente organizar su bandeja de entrada, imagine que tenía aproximadamente 1,5 millones de correos electrónicos. Ese fue el dilema al que tuvo que enfrentar la Biblioteca de Virginia cuando el gobernador Timothy M. Kaine, 70 gobernador de Virginia, dejó el cargo en 2010. El Proyecto de correo electrónico de Kaine (</w:t>
      </w:r>
      <w:hyperlink r:id="rId9" w:history="1">
        <w:r>
          <w:rPr>
            <w:rStyle w:val="Hyperlink"/>
            <w:color w:val="000000" w:themeColor="text1"/>
            <w:lang w:val="es"/>
          </w:rPr>
          <w:t>www.virginiamemory.com/collections/kaine</w:t>
        </w:r>
      </w:hyperlink>
      <w:r>
        <w:rPr>
          <w:lang w:val="es"/>
        </w:rPr>
        <w:t xml:space="preserve">) </w:t>
      </w:r>
      <w:r>
        <w:rPr>
          <w:color w:val="000000"/>
          <w:shd w:val="clear" w:color="auto" w:fill="FFFFFF"/>
          <w:lang w:val="es"/>
        </w:rPr>
        <w:t xml:space="preserve">ofrece un acceso sin precedentes a los registros de correo electrónico de la Administración de Kaine, que proporciona claridad sobre los desafíos del gobierno y la sociedad modernos a principios del siglo XXI en Virginia. Los usuarios pueden buscar y ver los registros de correo electrónico de la Oficina del Gobernador y los de los Secretarios de su Gabinete, obtener información sobre otros registros públicos de su administración, ir detrás de la escena para ver cómo la Biblioteca está haciendo los registros de correo electrónico disponibles y leer lo que otros dicen sobre la colección. Dado que los gobernadores salientes de Virginia transfieren un número creciente de registros electrónicos a la Biblioteca, es crucial para nosotros encontrar un nuevo enfoque para el procesamiento de archivos. En </w:t>
      </w:r>
      <w:r>
        <w:rPr>
          <w:color w:val="000000"/>
          <w:lang w:val="es"/>
        </w:rPr>
        <w:t>asociación con académicos, hemos estado explorando el uso de la inteligencia artificial para procesar registros electrónicos de manera más eficiente. Nuestro objetivo es capacitar a los ciudadanos con los recursos que necesitan para comprender a su gobierno.</w:t>
      </w:r>
    </w:p>
    <w:p w14:paraId="67D663E2" w14:textId="6FD92193" w:rsidR="001D25B9" w:rsidRDefault="001D25B9" w:rsidP="001D25B9">
      <w:pPr>
        <w:spacing w:after="0"/>
        <w:rPr>
          <w:rFonts w:eastAsia="Times New Roman" w:cs="Times New Roman"/>
          <w:color w:val="000000"/>
        </w:rPr>
      </w:pPr>
      <w:r>
        <w:rPr>
          <w:rFonts w:eastAsia="Times New Roman" w:cs="Times New Roman"/>
          <w:color w:val="000000"/>
          <w:lang w:val="es"/>
        </w:rPr>
        <w:t>El Proyecto de correo electrónico de Kaine es posible gracias al Instituto de Servicios de Museos y Bibliotecas.</w:t>
      </w:r>
    </w:p>
    <w:p w14:paraId="77EA0533" w14:textId="77777777" w:rsidR="001D25B9" w:rsidRPr="007B7BAE" w:rsidRDefault="001D25B9" w:rsidP="001D25B9">
      <w:pPr>
        <w:spacing w:after="0"/>
        <w:rPr>
          <w:color w:val="000000" w:themeColor="text1"/>
          <w:sz w:val="24"/>
          <w:szCs w:val="24"/>
        </w:rPr>
      </w:pPr>
    </w:p>
    <w:p w14:paraId="32712722" w14:textId="77777777" w:rsidR="00CD53A7" w:rsidRPr="007B7BAE" w:rsidRDefault="00CD53A7" w:rsidP="00CD53A7">
      <w:pPr>
        <w:spacing w:after="0"/>
        <w:rPr>
          <w:rFonts w:ascii="Calibri" w:hAnsi="Calibri"/>
          <w:color w:val="000000" w:themeColor="text1"/>
          <w:sz w:val="24"/>
          <w:szCs w:val="24"/>
        </w:rPr>
      </w:pPr>
    </w:p>
    <w:p w14:paraId="39F70F2F" w14:textId="77777777" w:rsidR="00AE34EC" w:rsidRPr="007B7BAE" w:rsidRDefault="00CD53A7" w:rsidP="00171361">
      <w:pPr>
        <w:spacing w:after="0"/>
        <w:rPr>
          <w:rFonts w:ascii="Calibri" w:hAnsi="Calibri"/>
          <w:b/>
          <w:color w:val="FFC000" w:themeColor="accent4"/>
          <w:sz w:val="28"/>
          <w:szCs w:val="28"/>
        </w:rPr>
      </w:pPr>
      <w:r>
        <w:rPr>
          <w:rFonts w:ascii="Calibri" w:hAnsi="Calibri"/>
          <w:b/>
          <w:bCs/>
          <w:color w:val="FFC000" w:themeColor="accent4"/>
          <w:sz w:val="28"/>
          <w:szCs w:val="28"/>
          <w:lang w:val="es"/>
        </w:rPr>
        <w:t>Iniciativa 4</w:t>
      </w:r>
    </w:p>
    <w:p w14:paraId="560E41A9" w14:textId="77777777" w:rsidR="00AE34EC" w:rsidRPr="007B7BAE" w:rsidRDefault="00171361" w:rsidP="00171361">
      <w:pPr>
        <w:spacing w:after="0"/>
        <w:rPr>
          <w:rFonts w:ascii="Calibri" w:hAnsi="Calibri"/>
          <w:b/>
          <w:sz w:val="32"/>
          <w:szCs w:val="32"/>
        </w:rPr>
      </w:pPr>
      <w:r>
        <w:rPr>
          <w:rFonts w:ascii="Calibri" w:hAnsi="Calibri"/>
          <w:b/>
          <w:bCs/>
          <w:sz w:val="32"/>
          <w:szCs w:val="32"/>
          <w:lang w:val="es"/>
        </w:rPr>
        <w:lastRenderedPageBreak/>
        <w:t>Biblioteca como Lugar</w:t>
      </w:r>
    </w:p>
    <w:p w14:paraId="7BF9C416" w14:textId="77777777" w:rsidR="00AE34EC" w:rsidRPr="007B7BAE" w:rsidRDefault="00AE34EC" w:rsidP="00171361">
      <w:pPr>
        <w:spacing w:after="0" w:line="254" w:lineRule="auto"/>
        <w:rPr>
          <w:rFonts w:ascii="Calibri" w:eastAsia="Calibri" w:hAnsi="Calibri" w:cs="Times New Roman"/>
          <w:i/>
          <w:color w:val="000000" w:themeColor="text1"/>
          <w:sz w:val="28"/>
          <w:szCs w:val="28"/>
        </w:rPr>
      </w:pPr>
      <w:r>
        <w:rPr>
          <w:rFonts w:ascii="Calibri" w:eastAsia="Calibri" w:hAnsi="Calibri" w:cs="Times New Roman"/>
          <w:i/>
          <w:iCs/>
          <w:color w:val="000000" w:themeColor="text1"/>
          <w:sz w:val="28"/>
          <w:szCs w:val="28"/>
          <w:lang w:val="es"/>
        </w:rPr>
        <w:t>Cree ambientes acogedores, cómodos, seguros y agradables en todos los espacios públicos de la Biblioteca donde las personas puedan explorar las colecciones y participar en interacciones significativas.</w:t>
      </w:r>
    </w:p>
    <w:p w14:paraId="37E47C13" w14:textId="77777777" w:rsidR="00AE34EC" w:rsidRPr="007B7BAE" w:rsidRDefault="00AE34EC" w:rsidP="00AE34EC">
      <w:pPr>
        <w:spacing w:after="0"/>
        <w:rPr>
          <w:color w:val="000000" w:themeColor="text1"/>
          <w:sz w:val="24"/>
          <w:szCs w:val="24"/>
        </w:rPr>
      </w:pPr>
    </w:p>
    <w:p w14:paraId="5378B6F3" w14:textId="77777777" w:rsidR="00AE34EC" w:rsidRPr="007B7BAE" w:rsidRDefault="00AE34EC" w:rsidP="00AE34EC">
      <w:pPr>
        <w:spacing w:after="0" w:line="259" w:lineRule="auto"/>
        <w:rPr>
          <w:b/>
          <w:color w:val="000000" w:themeColor="text1"/>
          <w:sz w:val="24"/>
          <w:szCs w:val="24"/>
        </w:rPr>
      </w:pPr>
      <w:r>
        <w:rPr>
          <w:b/>
          <w:bCs/>
          <w:color w:val="000000" w:themeColor="text1"/>
          <w:sz w:val="24"/>
          <w:szCs w:val="24"/>
          <w:lang w:val="es"/>
        </w:rPr>
        <w:t>ESTRATEGIA</w:t>
      </w:r>
    </w:p>
    <w:p w14:paraId="590F5E25" w14:textId="44E1F901" w:rsidR="00AE34EC" w:rsidRPr="007B7BAE" w:rsidRDefault="00AE34EC" w:rsidP="00AE34EC">
      <w:pPr>
        <w:spacing w:after="0" w:line="254" w:lineRule="auto"/>
        <w:contextualSpacing/>
        <w:rPr>
          <w:rFonts w:ascii="Calibri" w:eastAsia="Calibri" w:hAnsi="Calibri" w:cs="Times New Roman"/>
          <w:color w:val="000000" w:themeColor="text1"/>
          <w:sz w:val="24"/>
          <w:szCs w:val="24"/>
        </w:rPr>
      </w:pPr>
      <w:r>
        <w:rPr>
          <w:rFonts w:ascii="Calibri" w:eastAsia="Calibri" w:hAnsi="Calibri" w:cs="Times New Roman"/>
          <w:color w:val="000000" w:themeColor="text1"/>
          <w:sz w:val="24"/>
          <w:szCs w:val="24"/>
          <w:lang w:val="es"/>
        </w:rPr>
        <w:t>Desarrolle un plan de espacio integral para los dos primeros pisos de la biblioteca; estos deben maximizar maximice la accesibilidad, la experiencia del visitante, el compromiso y la interacción.</w:t>
      </w:r>
    </w:p>
    <w:p w14:paraId="3D9B916D" w14:textId="77777777" w:rsidR="00AE34EC" w:rsidRPr="007B7BAE" w:rsidRDefault="00AE34EC" w:rsidP="00AE34EC">
      <w:pPr>
        <w:spacing w:after="0"/>
        <w:rPr>
          <w:b/>
          <w:color w:val="000000" w:themeColor="text1"/>
          <w:sz w:val="24"/>
          <w:szCs w:val="24"/>
        </w:rPr>
      </w:pPr>
    </w:p>
    <w:p w14:paraId="1426D03A" w14:textId="77777777" w:rsidR="00AE34EC" w:rsidRPr="007B7BAE" w:rsidRDefault="00AE34EC" w:rsidP="00AE34EC">
      <w:pPr>
        <w:spacing w:after="0" w:line="259" w:lineRule="auto"/>
        <w:rPr>
          <w:b/>
          <w:color w:val="000000" w:themeColor="text1"/>
          <w:sz w:val="24"/>
          <w:szCs w:val="24"/>
        </w:rPr>
      </w:pPr>
      <w:r>
        <w:rPr>
          <w:b/>
          <w:bCs/>
          <w:color w:val="000000" w:themeColor="text1"/>
          <w:sz w:val="24"/>
          <w:szCs w:val="24"/>
          <w:lang w:val="es"/>
        </w:rPr>
        <w:t>ESTRATEGIA</w:t>
      </w:r>
    </w:p>
    <w:p w14:paraId="300EFB71" w14:textId="77777777" w:rsidR="00AE34EC" w:rsidRPr="007B7BAE" w:rsidRDefault="00AE34EC" w:rsidP="00AE34EC">
      <w:pPr>
        <w:spacing w:after="0"/>
        <w:rPr>
          <w:color w:val="000000" w:themeColor="text1"/>
          <w:sz w:val="24"/>
          <w:szCs w:val="24"/>
        </w:rPr>
      </w:pPr>
      <w:r>
        <w:rPr>
          <w:color w:val="000000" w:themeColor="text1"/>
          <w:sz w:val="24"/>
          <w:szCs w:val="24"/>
          <w:lang w:val="es"/>
        </w:rPr>
        <w:t>Identifique e implemente oportunidades a corto plazo para reconfigurar los pisos primero y segundo de la Biblioteca a fin de aumentar el acceso público y proporcionar espacios de trabajo y estudio semiprivados para el público y el personal.</w:t>
      </w:r>
    </w:p>
    <w:p w14:paraId="49D0E4A2" w14:textId="77777777" w:rsidR="00AE34EC" w:rsidRPr="007B7BAE" w:rsidRDefault="00AE34EC" w:rsidP="00AE34EC">
      <w:pPr>
        <w:spacing w:after="0"/>
        <w:rPr>
          <w:color w:val="000000" w:themeColor="text1"/>
          <w:sz w:val="24"/>
          <w:szCs w:val="24"/>
        </w:rPr>
      </w:pPr>
    </w:p>
    <w:p w14:paraId="6DDFF8BC" w14:textId="77777777" w:rsidR="00AE34EC" w:rsidRPr="007B7BAE" w:rsidRDefault="00AE34EC" w:rsidP="00AE34EC">
      <w:pPr>
        <w:spacing w:after="0" w:line="259" w:lineRule="auto"/>
        <w:rPr>
          <w:b/>
          <w:color w:val="000000" w:themeColor="text1"/>
          <w:sz w:val="24"/>
          <w:szCs w:val="24"/>
        </w:rPr>
      </w:pPr>
      <w:r>
        <w:rPr>
          <w:b/>
          <w:bCs/>
          <w:color w:val="000000" w:themeColor="text1"/>
          <w:sz w:val="24"/>
          <w:szCs w:val="24"/>
          <w:lang w:val="es"/>
        </w:rPr>
        <w:t>ESTRATEGIA</w:t>
      </w:r>
    </w:p>
    <w:p w14:paraId="445634FD" w14:textId="43696879" w:rsidR="00AE34EC" w:rsidRDefault="00AE34EC" w:rsidP="00AE34EC">
      <w:pPr>
        <w:spacing w:after="0"/>
        <w:rPr>
          <w:color w:val="000000" w:themeColor="text1"/>
          <w:sz w:val="24"/>
          <w:szCs w:val="24"/>
        </w:rPr>
      </w:pPr>
      <w:r>
        <w:rPr>
          <w:color w:val="000000" w:themeColor="text1"/>
          <w:sz w:val="24"/>
          <w:szCs w:val="24"/>
          <w:lang w:val="es"/>
        </w:rPr>
        <w:t>Explore nuevas formas de activar el primer y segundo piso para atraer al público y ampliar nuestras colecciones, exposiciones y experiencia.</w:t>
      </w:r>
    </w:p>
    <w:p w14:paraId="3DD9C1A0" w14:textId="355DF728" w:rsidR="002521C6" w:rsidRDefault="002521C6" w:rsidP="00AE34EC">
      <w:pPr>
        <w:spacing w:after="0"/>
        <w:rPr>
          <w:color w:val="000000" w:themeColor="text1"/>
          <w:sz w:val="24"/>
          <w:szCs w:val="24"/>
        </w:rPr>
      </w:pPr>
    </w:p>
    <w:p w14:paraId="70DF8A4D" w14:textId="372E0339" w:rsidR="002521C6" w:rsidRDefault="002521C6" w:rsidP="00AE34EC">
      <w:pPr>
        <w:spacing w:after="0"/>
        <w:rPr>
          <w:color w:val="000000" w:themeColor="text1"/>
          <w:sz w:val="24"/>
          <w:szCs w:val="24"/>
        </w:rPr>
      </w:pPr>
    </w:p>
    <w:p w14:paraId="37E57BEF" w14:textId="77777777" w:rsidR="00093E53" w:rsidRDefault="00093E53" w:rsidP="00093E53">
      <w:pPr>
        <w:spacing w:after="0"/>
        <w:rPr>
          <w:rFonts w:ascii="Calibri" w:hAnsi="Calibri"/>
          <w:color w:val="000000" w:themeColor="text1"/>
          <w:sz w:val="24"/>
          <w:szCs w:val="24"/>
          <w:highlight w:val="lightGray"/>
        </w:rPr>
      </w:pPr>
      <w:r>
        <w:rPr>
          <w:b/>
          <w:bCs/>
          <w:color w:val="FFC000" w:themeColor="accent4"/>
          <w:sz w:val="32"/>
          <w:szCs w:val="32"/>
          <w:lang w:val="es"/>
        </w:rPr>
        <w:t>PUNTO POR DESTACAR</w:t>
      </w:r>
    </w:p>
    <w:p w14:paraId="351907DC" w14:textId="60C87E1C" w:rsidR="002521C6" w:rsidRPr="00093E53" w:rsidRDefault="00093E53" w:rsidP="002521C6">
      <w:pPr>
        <w:spacing w:after="0"/>
        <w:rPr>
          <w:rFonts w:ascii="Calibri" w:hAnsi="Calibri" w:cs="Times New Roman"/>
          <w:b/>
          <w:color w:val="2E74B5" w:themeColor="accent1" w:themeShade="BF"/>
          <w:sz w:val="28"/>
          <w:szCs w:val="28"/>
        </w:rPr>
      </w:pPr>
      <w:r>
        <w:rPr>
          <w:rFonts w:ascii="Calibri" w:hAnsi="Calibri" w:cs="Times New Roman"/>
          <w:b/>
          <w:bCs/>
          <w:color w:val="2E74B5" w:themeColor="accent1" w:themeShade="BF"/>
          <w:sz w:val="28"/>
          <w:szCs w:val="28"/>
          <w:lang w:val="es"/>
        </w:rPr>
        <w:t>La Crónica de Virginia</w:t>
      </w:r>
    </w:p>
    <w:p w14:paraId="1C4F4516" w14:textId="77777777" w:rsidR="002521C6" w:rsidRPr="005B2CE6" w:rsidRDefault="002521C6" w:rsidP="002521C6">
      <w:pPr>
        <w:rPr>
          <w:rFonts w:ascii="Calibri" w:hAnsi="Calibri" w:cs="Times New Roman"/>
          <w:color w:val="000000" w:themeColor="text1"/>
        </w:rPr>
      </w:pPr>
      <w:r>
        <w:rPr>
          <w:rFonts w:ascii="Calibri" w:hAnsi="Calibri" w:cs="Times New Roman"/>
          <w:i/>
          <w:iCs/>
          <w:color w:val="000000" w:themeColor="text1"/>
          <w:sz w:val="24"/>
          <w:szCs w:val="24"/>
          <w:lang w:val="es"/>
        </w:rPr>
        <w:t xml:space="preserve">¡Lee todos los detalles! #VaChron  </w:t>
      </w:r>
    </w:p>
    <w:p w14:paraId="281A1F61" w14:textId="77777777" w:rsidR="002521C6" w:rsidRPr="00030109" w:rsidRDefault="002521C6" w:rsidP="002521C6">
      <w:pPr>
        <w:shd w:val="clear" w:color="auto" w:fill="FFFFFF"/>
        <w:rPr>
          <w:rFonts w:eastAsia="Times New Roman" w:cs="Times New Roman"/>
          <w:color w:val="212529"/>
        </w:rPr>
      </w:pPr>
      <w:r>
        <w:rPr>
          <w:rFonts w:eastAsia="Times New Roman" w:cs="Times New Roman"/>
          <w:color w:val="212529"/>
          <w:lang w:val="es"/>
        </w:rPr>
        <w:t>Desde el Virginian de Abingdon hasta el Despacho de Wytheville, La Crónica de Virginia (</w:t>
      </w:r>
      <w:hyperlink r:id="rId10" w:history="1">
        <w:r>
          <w:rPr>
            <w:rStyle w:val="Hyperlink"/>
            <w:color w:val="000000" w:themeColor="text1"/>
            <w:lang w:val="es"/>
          </w:rPr>
          <w:t>virginiachronicle.com</w:t>
        </w:r>
      </w:hyperlink>
      <w:r>
        <w:rPr>
          <w:rFonts w:eastAsia="Times New Roman" w:cs="Times New Roman"/>
          <w:color w:val="212529"/>
          <w:lang w:val="es"/>
        </w:rPr>
        <w:t xml:space="preserve">) ofrece acceso gratuito a más de un millón de páginas de periódicos de la Mancomunidad y más. Estas imágenes digitalizadas y en las que se puede realizar búsquedas de texto completo permiten vislumbrar las vidas de los habitantes de Virginia desde 1787 hasta 2013, destacando todo, desde la política local hasta los acontecimientos de la comunidad y los momentos notables de la historia de los Estados Unidos. Los voluntarios ayudan a corregir el texto de los artículos de 140 241 temas que comprenden 183 885 artículos; esto hace que las búsquedas sean más precisas. La Crónica de Virginia es un producto de </w:t>
      </w:r>
      <w:hyperlink r:id="rId11" w:tgtFrame="_blank" w:history="1">
        <w:r>
          <w:rPr>
            <w:rFonts w:eastAsia="Times New Roman" w:cs="Times New Roman"/>
            <w:color w:val="000000" w:themeColor="text1"/>
            <w:lang w:val="es"/>
          </w:rPr>
          <w:t>El Proyecto de Periódicos de Virginia</w:t>
        </w:r>
      </w:hyperlink>
      <w:r>
        <w:rPr>
          <w:rFonts w:eastAsia="Times New Roman" w:cs="Times New Roman"/>
          <w:color w:val="212529"/>
          <w:lang w:val="es"/>
        </w:rPr>
        <w:t>, que trabaja para localizar, describir, inventariar, preservar y proporcionar acceso público a los periódicos de Estados Unidos alojados en la Biblioteca de Virginia y en todo el estado. La Crónica de Virginia contribuye con imágenes a Chronicling America, la versión nacional de esta base de datos. ¡Las noticias de ayer son la investigación del mañana!</w:t>
      </w:r>
    </w:p>
    <w:p w14:paraId="6F54E976" w14:textId="047E8C90" w:rsidR="002521C6" w:rsidRPr="002521C6" w:rsidRDefault="002521C6" w:rsidP="002521C6">
      <w:pPr>
        <w:rPr>
          <w:rFonts w:eastAsia="Times New Roman" w:cs="Times New Roman"/>
          <w:color w:val="000000"/>
        </w:rPr>
      </w:pPr>
      <w:r>
        <w:rPr>
          <w:rFonts w:eastAsia="Times New Roman" w:cs="Times New Roman"/>
          <w:color w:val="212529"/>
          <w:lang w:val="es"/>
        </w:rPr>
        <w:t xml:space="preserve">El Proyecto de Periódicos de Virginia está financiado por una subvención del Fondo Nacional para las Humanidades y el </w:t>
      </w:r>
      <w:r>
        <w:rPr>
          <w:rFonts w:eastAsia="Times New Roman" w:cs="Times New Roman"/>
          <w:color w:val="000000"/>
          <w:lang w:val="es"/>
        </w:rPr>
        <w:t>Instituto de Servicios de Bibliotecas y Museos.</w:t>
      </w:r>
    </w:p>
    <w:p w14:paraId="5C2BB820" w14:textId="77777777" w:rsidR="00AE34EC" w:rsidRPr="007B7BAE" w:rsidRDefault="00AE34EC" w:rsidP="00FE0F68">
      <w:pPr>
        <w:spacing w:after="0" w:line="240" w:lineRule="auto"/>
        <w:jc w:val="center"/>
        <w:rPr>
          <w:rFonts w:ascii="Calibri" w:hAnsi="Calibri"/>
          <w:b/>
          <w:color w:val="000000" w:themeColor="text1"/>
          <w:sz w:val="28"/>
          <w:szCs w:val="28"/>
        </w:rPr>
      </w:pPr>
    </w:p>
    <w:p w14:paraId="144395D2" w14:textId="77777777" w:rsidR="00171361" w:rsidRPr="007B7BAE" w:rsidRDefault="00CD53A7" w:rsidP="00171361">
      <w:pPr>
        <w:spacing w:after="0" w:line="240" w:lineRule="auto"/>
        <w:rPr>
          <w:rFonts w:ascii="Calibri" w:hAnsi="Calibri"/>
          <w:b/>
          <w:color w:val="FFC000" w:themeColor="accent4"/>
          <w:sz w:val="28"/>
          <w:szCs w:val="28"/>
        </w:rPr>
      </w:pPr>
      <w:r>
        <w:rPr>
          <w:rFonts w:ascii="Calibri" w:hAnsi="Calibri"/>
          <w:b/>
          <w:bCs/>
          <w:color w:val="FFC000" w:themeColor="accent4"/>
          <w:sz w:val="28"/>
          <w:szCs w:val="28"/>
          <w:lang w:val="es"/>
        </w:rPr>
        <w:t>Iniciativa 5</w:t>
      </w:r>
    </w:p>
    <w:p w14:paraId="7FD745DE" w14:textId="77777777" w:rsidR="00DE4984" w:rsidRPr="007B7BAE" w:rsidRDefault="00CD53A7" w:rsidP="00171361">
      <w:pPr>
        <w:spacing w:after="0" w:line="240" w:lineRule="auto"/>
        <w:rPr>
          <w:rFonts w:ascii="Calibri" w:hAnsi="Calibri"/>
          <w:b/>
          <w:sz w:val="32"/>
          <w:szCs w:val="32"/>
        </w:rPr>
      </w:pPr>
      <w:r>
        <w:rPr>
          <w:rFonts w:ascii="Calibri" w:hAnsi="Calibri"/>
          <w:b/>
          <w:bCs/>
          <w:sz w:val="32"/>
          <w:szCs w:val="32"/>
          <w:lang w:val="es"/>
        </w:rPr>
        <w:lastRenderedPageBreak/>
        <w:t>Biblioteca más que un Lugar</w:t>
      </w:r>
    </w:p>
    <w:p w14:paraId="00A058C7" w14:textId="77777777" w:rsidR="00420BE8" w:rsidRPr="007B7BAE" w:rsidRDefault="00420BE8" w:rsidP="00171361">
      <w:pPr>
        <w:spacing w:after="0"/>
        <w:rPr>
          <w:rFonts w:ascii="Calibri" w:hAnsi="Calibri"/>
          <w:i/>
          <w:color w:val="000000" w:themeColor="text1"/>
          <w:sz w:val="28"/>
          <w:szCs w:val="28"/>
        </w:rPr>
      </w:pPr>
      <w:r>
        <w:rPr>
          <w:rFonts w:ascii="Calibri" w:hAnsi="Calibri"/>
          <w:i/>
          <w:iCs/>
          <w:color w:val="000000" w:themeColor="text1"/>
          <w:sz w:val="28"/>
          <w:szCs w:val="28"/>
          <w:lang w:val="es"/>
        </w:rPr>
        <w:t>Traiga una nueva vida a la presencia en la web de la Biblioteca de Virginia, que abarca nuestros servicios, colecciones, programas y proyectos de manera que abran nuestras colecciones y experiencia a nuestros usuarios, permitiéndoles aprender, crecer, cuestionar y ser activos en sus comunidades.</w:t>
      </w:r>
    </w:p>
    <w:p w14:paraId="227A78FA" w14:textId="77777777" w:rsidR="00420BE8" w:rsidRPr="007B7BAE" w:rsidRDefault="00420BE8" w:rsidP="00171361">
      <w:pPr>
        <w:spacing w:after="0"/>
        <w:rPr>
          <w:color w:val="000000" w:themeColor="text1"/>
          <w:sz w:val="24"/>
          <w:szCs w:val="24"/>
        </w:rPr>
      </w:pPr>
    </w:p>
    <w:p w14:paraId="4F7FC884" w14:textId="77777777" w:rsidR="00EA0E08" w:rsidRPr="007B7BAE" w:rsidRDefault="00EA0E08" w:rsidP="00797A3D">
      <w:pPr>
        <w:spacing w:after="0"/>
        <w:rPr>
          <w:rFonts w:ascii="Calibri" w:hAnsi="Calibri"/>
          <w:b/>
          <w:color w:val="000000" w:themeColor="text1"/>
          <w:sz w:val="24"/>
          <w:szCs w:val="24"/>
        </w:rPr>
      </w:pPr>
      <w:r>
        <w:rPr>
          <w:rFonts w:ascii="Calibri" w:hAnsi="Calibri"/>
          <w:b/>
          <w:bCs/>
          <w:color w:val="000000" w:themeColor="text1"/>
          <w:sz w:val="24"/>
          <w:szCs w:val="24"/>
          <w:lang w:val="es"/>
        </w:rPr>
        <w:t>ESTRATEGIA</w:t>
      </w:r>
    </w:p>
    <w:p w14:paraId="743C500C" w14:textId="77777777" w:rsidR="00212C3E" w:rsidRPr="007B7BAE" w:rsidRDefault="00FC4107" w:rsidP="00FC4107">
      <w:pPr>
        <w:spacing w:after="0" w:line="240" w:lineRule="auto"/>
        <w:rPr>
          <w:rFonts w:ascii="Calibri" w:hAnsi="Calibri"/>
          <w:color w:val="000000" w:themeColor="text1"/>
          <w:sz w:val="24"/>
          <w:szCs w:val="24"/>
        </w:rPr>
      </w:pPr>
      <w:r>
        <w:rPr>
          <w:rFonts w:ascii="Calibri" w:hAnsi="Calibri"/>
          <w:color w:val="000000" w:themeColor="text1"/>
          <w:sz w:val="24"/>
          <w:szCs w:val="24"/>
          <w:lang w:val="es"/>
        </w:rPr>
        <w:t>Aproveche nuestra presencia en la web de manera tal que amplíe el descubrimiento y el uso de nuestras colecciones físicas y digitales.</w:t>
      </w:r>
    </w:p>
    <w:p w14:paraId="48D7C7A8" w14:textId="77777777" w:rsidR="00B33BA0" w:rsidRPr="007B7BAE" w:rsidRDefault="00B33BA0" w:rsidP="00B33BA0">
      <w:pPr>
        <w:spacing w:after="0" w:line="240" w:lineRule="auto"/>
        <w:rPr>
          <w:rFonts w:ascii="Calibri" w:hAnsi="Calibri"/>
          <w:color w:val="000000" w:themeColor="text1"/>
          <w:sz w:val="24"/>
          <w:szCs w:val="24"/>
        </w:rPr>
      </w:pPr>
    </w:p>
    <w:p w14:paraId="19135612" w14:textId="77777777" w:rsidR="00EA0E08" w:rsidRPr="007B7BAE" w:rsidRDefault="00EA0E08" w:rsidP="00EA0E08">
      <w:pPr>
        <w:spacing w:after="0"/>
        <w:rPr>
          <w:rFonts w:ascii="Calibri" w:hAnsi="Calibri"/>
          <w:b/>
          <w:color w:val="000000" w:themeColor="text1"/>
          <w:sz w:val="24"/>
          <w:szCs w:val="24"/>
        </w:rPr>
      </w:pPr>
      <w:r>
        <w:rPr>
          <w:rFonts w:ascii="Calibri" w:hAnsi="Calibri"/>
          <w:b/>
          <w:bCs/>
          <w:color w:val="000000" w:themeColor="text1"/>
          <w:sz w:val="24"/>
          <w:szCs w:val="24"/>
          <w:lang w:val="es"/>
        </w:rPr>
        <w:t>ESTRATEGIA</w:t>
      </w:r>
    </w:p>
    <w:p w14:paraId="49C9B64D" w14:textId="1910BB8E" w:rsidR="00D42BFF" w:rsidRDefault="00202F0D" w:rsidP="00171361">
      <w:pPr>
        <w:spacing w:after="0" w:line="240" w:lineRule="auto"/>
        <w:rPr>
          <w:rFonts w:ascii="Calibri" w:hAnsi="Calibri"/>
          <w:color w:val="000000" w:themeColor="text1"/>
          <w:sz w:val="24"/>
          <w:szCs w:val="24"/>
        </w:rPr>
      </w:pPr>
      <w:r>
        <w:rPr>
          <w:rFonts w:ascii="Calibri" w:hAnsi="Calibri"/>
          <w:color w:val="000000" w:themeColor="text1"/>
          <w:sz w:val="24"/>
          <w:szCs w:val="24"/>
          <w:lang w:val="es"/>
        </w:rPr>
        <w:t>Mejore nuestros recursos y servicios para ayudar a que los usuarios logren sus objetivos de investigación, aprendizaje y profesionales.</w:t>
      </w:r>
    </w:p>
    <w:p w14:paraId="31F80004" w14:textId="77777777" w:rsidR="002A226C" w:rsidRDefault="002A226C" w:rsidP="00171361">
      <w:pPr>
        <w:spacing w:after="0" w:line="240" w:lineRule="auto"/>
        <w:rPr>
          <w:rFonts w:ascii="Calibri" w:hAnsi="Calibri"/>
          <w:color w:val="000000" w:themeColor="text1"/>
          <w:sz w:val="24"/>
          <w:szCs w:val="24"/>
        </w:rPr>
      </w:pPr>
    </w:p>
    <w:p w14:paraId="15D9A272" w14:textId="779C7F39" w:rsidR="00171361" w:rsidRPr="007B7BAE" w:rsidRDefault="00171361" w:rsidP="00171361">
      <w:pPr>
        <w:spacing w:after="0" w:line="240" w:lineRule="auto"/>
        <w:rPr>
          <w:rFonts w:ascii="Calibri" w:hAnsi="Calibri" w:cs="Times New Roman"/>
          <w:b/>
          <w:color w:val="FFC000" w:themeColor="accent4"/>
          <w:sz w:val="48"/>
          <w:szCs w:val="48"/>
        </w:rPr>
      </w:pPr>
      <w:r>
        <w:rPr>
          <w:rFonts w:ascii="Calibri" w:hAnsi="Calibri"/>
          <w:color w:val="000000" w:themeColor="text1"/>
          <w:sz w:val="24"/>
          <w:szCs w:val="24"/>
          <w:lang w:val="es"/>
        </w:rPr>
        <w:br/>
      </w:r>
      <w:r>
        <w:rPr>
          <w:rFonts w:ascii="Calibri" w:hAnsi="Calibri"/>
          <w:color w:val="000000" w:themeColor="text1"/>
          <w:sz w:val="24"/>
          <w:szCs w:val="24"/>
          <w:lang w:val="es"/>
        </w:rPr>
        <w:br/>
      </w:r>
      <w:r>
        <w:rPr>
          <w:rFonts w:ascii="Calibri" w:hAnsi="Calibri"/>
          <w:b/>
          <w:bCs/>
          <w:color w:val="FFC000" w:themeColor="accent4"/>
          <w:sz w:val="48"/>
          <w:szCs w:val="48"/>
          <w:lang w:val="es"/>
        </w:rPr>
        <w:t>DESAFÍOS</w:t>
      </w:r>
      <w:r>
        <w:rPr>
          <w:rFonts w:ascii="Calibri" w:hAnsi="Calibri"/>
          <w:sz w:val="48"/>
          <w:szCs w:val="48"/>
          <w:lang w:val="es"/>
        </w:rPr>
        <w:t>|</w:t>
      </w:r>
      <w:r>
        <w:rPr>
          <w:rFonts w:ascii="Calibri" w:hAnsi="Calibri"/>
          <w:b/>
          <w:bCs/>
          <w:color w:val="FFC000" w:themeColor="accent4"/>
          <w:sz w:val="48"/>
          <w:szCs w:val="48"/>
          <w:lang w:val="es"/>
        </w:rPr>
        <w:t>OPORTUNIDADES</w:t>
      </w:r>
    </w:p>
    <w:p w14:paraId="5939A1D7" w14:textId="77777777" w:rsidR="00171361" w:rsidRPr="007B7BAE" w:rsidRDefault="00171361" w:rsidP="00171361">
      <w:pPr>
        <w:spacing w:after="0" w:line="240" w:lineRule="auto"/>
        <w:rPr>
          <w:rFonts w:ascii="Calibri" w:hAnsi="Calibri" w:cs="Times New Roman"/>
          <w:b/>
          <w:color w:val="FFC000" w:themeColor="accent4"/>
          <w:sz w:val="24"/>
          <w:szCs w:val="24"/>
        </w:rPr>
      </w:pPr>
    </w:p>
    <w:p w14:paraId="1D5269E3" w14:textId="684B73EA" w:rsidR="00AF6A3E" w:rsidRPr="007B7BAE" w:rsidRDefault="00FC40AC" w:rsidP="00AF6A3E">
      <w:pPr>
        <w:spacing w:after="0" w:line="240" w:lineRule="auto"/>
        <w:rPr>
          <w:rFonts w:ascii="Calibri" w:hAnsi="Calibri" w:cs="Times New Roman"/>
          <w:b/>
          <w:color w:val="FFC000" w:themeColor="accent4"/>
          <w:sz w:val="48"/>
          <w:szCs w:val="48"/>
        </w:rPr>
      </w:pPr>
      <w:r>
        <w:rPr>
          <w:rFonts w:ascii="Calibri" w:hAnsi="Calibri" w:cs="Times New Roman"/>
          <w:sz w:val="24"/>
          <w:szCs w:val="24"/>
          <w:lang w:val="es"/>
        </w:rPr>
        <w:t xml:space="preserve">El cambio acelerado (social, cultural, económico, tecnológico) puede abrumar y paralizar; las instituciones de patrimonio cultural pueden y deben ser lugares donde se pueda buscar de información por parte de los ciudadanos que navegan con frecuencia por cambios perturbadores.  Los tiempos complejos, las conversaciones complejas, los rápidos cambios tecnológicos y las explosiones de información dan como resultado un ruido constante que puede ahogar el discurso y la comprensión civiles. La Biblioteca de Virginia está decidida a ver estos desafíos como oportunidades para responder de una manera que sea relevante, que genere cohesión y mejore la vida de las personas. </w:t>
      </w:r>
    </w:p>
    <w:p w14:paraId="7DB4DE23" w14:textId="77777777" w:rsidR="00AF6A3E" w:rsidRPr="007B7BAE" w:rsidRDefault="00AF6A3E" w:rsidP="00AF6A3E">
      <w:pPr>
        <w:widowControl w:val="0"/>
        <w:autoSpaceDE w:val="0"/>
        <w:autoSpaceDN w:val="0"/>
        <w:adjustRightInd w:val="0"/>
        <w:spacing w:after="0" w:line="240" w:lineRule="auto"/>
        <w:rPr>
          <w:rFonts w:ascii="Calibri" w:hAnsi="Calibri" w:cs="Times New Roman"/>
          <w:sz w:val="24"/>
          <w:szCs w:val="24"/>
        </w:rPr>
      </w:pPr>
    </w:p>
    <w:p w14:paraId="1EBAD928" w14:textId="7292A3FA" w:rsidR="00AF6A3E" w:rsidRPr="007B7BAE" w:rsidRDefault="00AF6A3E" w:rsidP="00AF6A3E">
      <w:pPr>
        <w:spacing w:after="0" w:line="240" w:lineRule="auto"/>
        <w:rPr>
          <w:rFonts w:ascii="Calibri" w:hAnsi="Calibri" w:cs="Times New Roman"/>
          <w:sz w:val="24"/>
          <w:szCs w:val="24"/>
        </w:rPr>
      </w:pPr>
      <w:r>
        <w:rPr>
          <w:rFonts w:ascii="Calibri" w:eastAsia="Times New Roman" w:hAnsi="Calibri" w:cs="Times New Roman"/>
          <w:color w:val="222222"/>
          <w:sz w:val="24"/>
          <w:szCs w:val="24"/>
          <w:shd w:val="clear" w:color="auto" w:fill="FFFFFF"/>
          <w:lang w:val="es"/>
        </w:rPr>
        <w:t>Si bien los residentes de Virginia siempre han valorado su historia, esta no siempre ha reflejado a todo el pueblo de Virginia. Se estima que uno de cada ocho residentes de Virginia hoy en día es nacido en el extranjero. Con los cambios demográficos, se presentan oportunidades significativas para preservar las nuevas historias de los residentes de Virginia para las generaciones futuras. Los registros que han estado bajo el cuidado de la Biblioteca durante más de un siglo brindan nuevos conocimientos, ya que se leen con nuevas perspectivas y pensamientos más informados. Con estos factores en mente, la Biblioteca será una organización que refleje el rostro cambiante de Virginia y lo que significa ser un Virginiano, convirtiéndose en una organización que honra la inclusión y refleja la diversidad en su personal, colecciones, servicios y programación.</w:t>
      </w:r>
    </w:p>
    <w:p w14:paraId="01299180" w14:textId="77777777" w:rsidR="00AF6A3E" w:rsidRPr="007B7BAE" w:rsidRDefault="00AF6A3E" w:rsidP="00AF6A3E">
      <w:pPr>
        <w:widowControl w:val="0"/>
        <w:autoSpaceDE w:val="0"/>
        <w:autoSpaceDN w:val="0"/>
        <w:adjustRightInd w:val="0"/>
        <w:spacing w:after="0" w:line="240" w:lineRule="auto"/>
        <w:rPr>
          <w:rFonts w:ascii="Calibri" w:hAnsi="Calibri" w:cs="Times New Roman"/>
          <w:sz w:val="24"/>
          <w:szCs w:val="24"/>
        </w:rPr>
      </w:pPr>
    </w:p>
    <w:p w14:paraId="32BF974B" w14:textId="1676D80F" w:rsidR="00AF6A3E" w:rsidRPr="007B7BAE" w:rsidRDefault="00AF6A3E" w:rsidP="00AF6A3E">
      <w:pPr>
        <w:widowControl w:val="0"/>
        <w:autoSpaceDE w:val="0"/>
        <w:autoSpaceDN w:val="0"/>
        <w:adjustRightInd w:val="0"/>
        <w:spacing w:after="0" w:line="240" w:lineRule="auto"/>
        <w:rPr>
          <w:rFonts w:ascii="Calibri" w:hAnsi="Calibri" w:cs="Times New Roman"/>
          <w:sz w:val="24"/>
          <w:szCs w:val="24"/>
        </w:rPr>
      </w:pPr>
      <w:r>
        <w:rPr>
          <w:rFonts w:ascii="Calibri" w:hAnsi="Calibri" w:cs="Times New Roman"/>
          <w:sz w:val="24"/>
          <w:szCs w:val="24"/>
          <w:lang w:val="es"/>
        </w:rPr>
        <w:t xml:space="preserve">Para enfrentar estos desafíos de manera directa, la Biblioteca debe estar segura de su identidad, de sus objetivos y de sus prioridades. Debemos contar nuestra historia de manera clara y convincente para que todos los habitantes de Virginia comprendan la relevancia y el valor de la Biblioteca para los ciudadanos de la mancomunidad. Con esa conciencia, el personal, el liderazgo y nuestras juntas adoptarán una cultura de progreso institucional, actuando como embajadores activos de nuestra </w:t>
      </w:r>
      <w:r>
        <w:rPr>
          <w:rFonts w:ascii="Calibri" w:hAnsi="Calibri" w:cs="Times New Roman"/>
          <w:sz w:val="24"/>
          <w:szCs w:val="24"/>
          <w:lang w:val="es"/>
        </w:rPr>
        <w:lastRenderedPageBreak/>
        <w:t xml:space="preserve">misión, visión e iniciativas estratégicas. </w:t>
      </w:r>
    </w:p>
    <w:p w14:paraId="7B1BF023" w14:textId="77777777" w:rsidR="00AF6A3E" w:rsidRPr="007B7BAE" w:rsidRDefault="00AF6A3E" w:rsidP="00AF6A3E">
      <w:pPr>
        <w:widowControl w:val="0"/>
        <w:autoSpaceDE w:val="0"/>
        <w:autoSpaceDN w:val="0"/>
        <w:adjustRightInd w:val="0"/>
        <w:spacing w:after="0" w:line="240" w:lineRule="auto"/>
        <w:rPr>
          <w:rFonts w:ascii="Calibri" w:hAnsi="Calibri" w:cs="Times New Roman"/>
          <w:sz w:val="24"/>
          <w:szCs w:val="24"/>
        </w:rPr>
      </w:pPr>
    </w:p>
    <w:p w14:paraId="79D85686" w14:textId="5E5A48DC" w:rsidR="00AF6A3E" w:rsidRPr="007B7BAE" w:rsidRDefault="00AF6A3E" w:rsidP="00AF6A3E">
      <w:pPr>
        <w:spacing w:after="0" w:line="240" w:lineRule="auto"/>
        <w:rPr>
          <w:rFonts w:ascii="Times" w:eastAsia="Times New Roman" w:hAnsi="Times" w:cs="Times New Roman"/>
          <w:b/>
          <w:sz w:val="20"/>
          <w:szCs w:val="20"/>
        </w:rPr>
      </w:pPr>
      <w:r>
        <w:rPr>
          <w:rFonts w:ascii="Calibri" w:eastAsia="Times New Roman" w:hAnsi="Calibri" w:cs="Times New Roman"/>
          <w:b/>
          <w:bCs/>
          <w:color w:val="222222"/>
          <w:sz w:val="24"/>
          <w:szCs w:val="24"/>
          <w:shd w:val="clear" w:color="auto" w:fill="FFFFFF"/>
          <w:lang w:val="es"/>
        </w:rPr>
        <w:t>La Biblioteca también articulará estrategias de desarrollo y recaudación de fondos que amplíen nuestra capacidad para tomar decisiones proactivas y maximizar el potencial. Estos esfuerzos, en consonancia con las áreas de enfoque y las estrategias establecidas en este plan, establecerán metas claras y alcanzables, y ayudarán a desarrollar una base amplia de apoyo para y dentro de la Biblioteca de Virginia.</w:t>
      </w:r>
    </w:p>
    <w:p w14:paraId="7B7C592C" w14:textId="77777777" w:rsidR="00AF6A3E" w:rsidRPr="007B7BAE" w:rsidRDefault="00AF6A3E" w:rsidP="00AF6A3E">
      <w:pPr>
        <w:widowControl w:val="0"/>
        <w:autoSpaceDE w:val="0"/>
        <w:autoSpaceDN w:val="0"/>
        <w:adjustRightInd w:val="0"/>
        <w:spacing w:after="0" w:line="240" w:lineRule="auto"/>
        <w:rPr>
          <w:rFonts w:ascii="Calibri" w:hAnsi="Calibri" w:cs="Times New Roman"/>
          <w:sz w:val="24"/>
          <w:szCs w:val="24"/>
        </w:rPr>
      </w:pPr>
    </w:p>
    <w:p w14:paraId="6C75EEFC" w14:textId="3114E5E3" w:rsidR="00AF6A3E" w:rsidRPr="007B7BAE" w:rsidRDefault="00AF6A3E" w:rsidP="00AF6A3E">
      <w:pPr>
        <w:widowControl w:val="0"/>
        <w:autoSpaceDE w:val="0"/>
        <w:autoSpaceDN w:val="0"/>
        <w:adjustRightInd w:val="0"/>
        <w:spacing w:after="0" w:line="240" w:lineRule="auto"/>
        <w:rPr>
          <w:rFonts w:ascii="Calibri" w:hAnsi="Calibri" w:cs="Times New Roman"/>
          <w:sz w:val="24"/>
          <w:szCs w:val="24"/>
        </w:rPr>
      </w:pPr>
      <w:r>
        <w:rPr>
          <w:rFonts w:ascii="Calibri" w:hAnsi="Calibri" w:cs="Times New Roman"/>
          <w:sz w:val="24"/>
          <w:szCs w:val="24"/>
          <w:lang w:val="es"/>
        </w:rPr>
        <w:t xml:space="preserve">El pasado, el presente y el futuro de la Biblioteca no son tres cosas independientes, sino una sola cosa. La Biblioteca se encuentra en una posición única para ayudar a contextualizar y dirigir conversaciones que elevan a todos los ciudadanos por encima del ruido, hacia una mayor participación, aprendizaje y comprensión. </w:t>
      </w:r>
    </w:p>
    <w:p w14:paraId="035E1916" w14:textId="77777777" w:rsidR="00AF6A3E" w:rsidRPr="007B7BAE" w:rsidRDefault="00AF6A3E" w:rsidP="00AF6A3E">
      <w:pPr>
        <w:spacing w:after="0" w:line="240" w:lineRule="auto"/>
        <w:rPr>
          <w:rFonts w:ascii="Calibri" w:hAnsi="Calibri"/>
          <w:color w:val="000000" w:themeColor="text1"/>
          <w:sz w:val="24"/>
          <w:szCs w:val="24"/>
        </w:rPr>
      </w:pPr>
    </w:p>
    <w:p w14:paraId="2DE600A1" w14:textId="77777777" w:rsidR="00E46F59" w:rsidRPr="007B7BAE" w:rsidRDefault="00E46F59" w:rsidP="00E46F59">
      <w:pPr>
        <w:rPr>
          <w:rFonts w:ascii="Calibri" w:hAnsi="Calibri"/>
          <w:b/>
          <w:color w:val="0070C0"/>
          <w:sz w:val="28"/>
          <w:szCs w:val="28"/>
        </w:rPr>
      </w:pPr>
      <w:r>
        <w:rPr>
          <w:rFonts w:ascii="Calibri" w:hAnsi="Calibri"/>
          <w:b/>
          <w:bCs/>
          <w:color w:val="0070C0"/>
          <w:sz w:val="28"/>
          <w:szCs w:val="28"/>
          <w:lang w:val="es"/>
        </w:rPr>
        <w:t xml:space="preserve">En 2023, la Biblioteca de Virginia será una fuerza abierta, inclusiva y empoderada en la vida de todos los residentes de Virginia. </w:t>
      </w:r>
    </w:p>
    <w:p w14:paraId="1EC2EF3C" w14:textId="77777777" w:rsidR="005D1E2E" w:rsidRPr="007B7BAE" w:rsidRDefault="005D1E2E" w:rsidP="005D1E2E">
      <w:pPr>
        <w:spacing w:after="0"/>
        <w:rPr>
          <w:rFonts w:ascii="Calibri" w:hAnsi="Calibri"/>
          <w:color w:val="000000" w:themeColor="text1"/>
          <w:sz w:val="24"/>
          <w:szCs w:val="24"/>
        </w:rPr>
      </w:pPr>
    </w:p>
    <w:p w14:paraId="376089E5" w14:textId="77777777" w:rsidR="005D1E2E" w:rsidRPr="007B7BAE" w:rsidRDefault="00171361" w:rsidP="005D1E2E">
      <w:pPr>
        <w:spacing w:after="0"/>
        <w:rPr>
          <w:rFonts w:ascii="Calibri" w:hAnsi="Calibri"/>
          <w:color w:val="000000" w:themeColor="text1"/>
          <w:sz w:val="24"/>
          <w:szCs w:val="24"/>
        </w:rPr>
      </w:pPr>
      <w:r>
        <w:rPr>
          <w:rFonts w:ascii="Calibri" w:hAnsi="Calibri"/>
          <w:color w:val="000000" w:themeColor="text1"/>
          <w:sz w:val="24"/>
          <w:szCs w:val="24"/>
          <w:highlight w:val="lightGray"/>
          <w:lang w:val="es"/>
        </w:rPr>
        <w:t>[Apéndices]</w:t>
      </w:r>
    </w:p>
    <w:p w14:paraId="0D96D968" w14:textId="77777777" w:rsidR="00171361" w:rsidRPr="007B7BAE" w:rsidRDefault="00171361" w:rsidP="005D1E2E">
      <w:pPr>
        <w:spacing w:after="0"/>
        <w:rPr>
          <w:rFonts w:ascii="Calibri" w:hAnsi="Calibri"/>
          <w:color w:val="000000" w:themeColor="text1"/>
          <w:sz w:val="24"/>
          <w:szCs w:val="24"/>
        </w:rPr>
      </w:pPr>
    </w:p>
    <w:p w14:paraId="6706F157" w14:textId="34DA0696" w:rsidR="005F4C79" w:rsidRDefault="005F4C79" w:rsidP="005F4C79">
      <w:pPr>
        <w:pStyle w:val="indenttext"/>
        <w:shd w:val="clear" w:color="auto" w:fill="FFFFFF"/>
        <w:spacing w:before="0" w:beforeAutospacing="0" w:after="200" w:afterAutospacing="0" w:line="276" w:lineRule="auto"/>
        <w:rPr>
          <w:rFonts w:asciiTheme="minorHAnsi" w:hAnsiTheme="minorHAnsi" w:cs="Arial"/>
          <w:color w:val="000000" w:themeColor="text1"/>
        </w:rPr>
      </w:pPr>
      <w:r>
        <w:rPr>
          <w:rFonts w:ascii="Calibri" w:hAnsi="Calibri"/>
          <w:b/>
          <w:bCs/>
          <w:color w:val="FFC000" w:themeColor="accent4"/>
          <w:sz w:val="32"/>
          <w:szCs w:val="32"/>
          <w:lang w:val="es"/>
        </w:rPr>
        <w:t>Nuestra Visión</w:t>
      </w:r>
      <w:r>
        <w:rPr>
          <w:color w:val="000000" w:themeColor="text1"/>
          <w:sz w:val="26"/>
          <w:szCs w:val="26"/>
          <w:lang w:val="es"/>
        </w:rPr>
        <w:br/>
      </w:r>
      <w:r>
        <w:rPr>
          <w:rFonts w:asciiTheme="minorHAnsi" w:hAnsiTheme="minorHAnsi"/>
          <w:color w:val="000000" w:themeColor="text1"/>
          <w:lang w:val="es"/>
        </w:rPr>
        <w:t>La Biblioteca de Virginia fomentará el aprendizaje, encenderá la imaginación, creará posibilidades, fomentará la comprensión y hará participar al pasado de Virginia para potenciar su futuro.</w:t>
      </w:r>
    </w:p>
    <w:p w14:paraId="2B3B6B41" w14:textId="77777777" w:rsidR="005F4C79" w:rsidRPr="005F4C79" w:rsidRDefault="005F4C79" w:rsidP="005F4C79">
      <w:pPr>
        <w:pStyle w:val="indenttext"/>
        <w:shd w:val="clear" w:color="auto" w:fill="FFFFFF"/>
        <w:spacing w:before="0" w:beforeAutospacing="0" w:after="200" w:afterAutospacing="0" w:line="276" w:lineRule="auto"/>
        <w:rPr>
          <w:rFonts w:asciiTheme="minorHAnsi" w:hAnsiTheme="minorHAnsi" w:cs="Arial"/>
          <w:color w:val="000000" w:themeColor="text1"/>
          <w:sz w:val="26"/>
          <w:szCs w:val="26"/>
        </w:rPr>
      </w:pPr>
    </w:p>
    <w:p w14:paraId="10658D38" w14:textId="59CB217D" w:rsidR="005F4C79" w:rsidRPr="005F4C79" w:rsidRDefault="005F4C79" w:rsidP="005F4C79">
      <w:pPr>
        <w:pStyle w:val="indenttext"/>
        <w:shd w:val="clear" w:color="auto" w:fill="FFFFFF"/>
        <w:spacing w:before="0" w:beforeAutospacing="0" w:after="200" w:afterAutospacing="0" w:line="276" w:lineRule="auto"/>
        <w:rPr>
          <w:rFonts w:asciiTheme="minorHAnsi" w:hAnsiTheme="minorHAnsi" w:cs="Arial"/>
          <w:color w:val="000000" w:themeColor="text1"/>
          <w:sz w:val="26"/>
          <w:szCs w:val="26"/>
        </w:rPr>
      </w:pPr>
      <w:r>
        <w:rPr>
          <w:rFonts w:ascii="Calibri" w:hAnsi="Calibri"/>
          <w:b/>
          <w:bCs/>
          <w:color w:val="FFC000" w:themeColor="accent4"/>
          <w:sz w:val="32"/>
          <w:szCs w:val="32"/>
          <w:lang w:val="es"/>
        </w:rPr>
        <w:t>Nuestra Misión</w:t>
      </w:r>
      <w:r>
        <w:rPr>
          <w:color w:val="000000" w:themeColor="text1"/>
          <w:sz w:val="26"/>
          <w:szCs w:val="26"/>
          <w:lang w:val="es"/>
        </w:rPr>
        <w:br/>
      </w:r>
      <w:r>
        <w:rPr>
          <w:rFonts w:asciiTheme="minorHAnsi" w:hAnsiTheme="minorHAnsi"/>
          <w:color w:val="000000" w:themeColor="text1"/>
          <w:lang w:val="es"/>
        </w:rPr>
        <w:t>Como la biblioteca y los archivos de la Mancomunidad, la Biblioteca de Virginia es una institución educativa de confianza. Adquirimos, preservamos y promovemos el acceso a colecciones únicas de la historia y la cultura de Virginia, y avanzamos en el desarrollo de servicios de administración de bibliotecas y registros en todo el estado.</w:t>
      </w:r>
    </w:p>
    <w:p w14:paraId="424E631C" w14:textId="77777777" w:rsidR="005F4C79" w:rsidRPr="007B7BAE" w:rsidRDefault="005F4C79" w:rsidP="00171361">
      <w:pPr>
        <w:rPr>
          <w:rFonts w:ascii="Calibri" w:hAnsi="Calibri"/>
          <w:b/>
          <w:color w:val="FFC000" w:themeColor="accent4"/>
          <w:sz w:val="32"/>
          <w:szCs w:val="32"/>
        </w:rPr>
      </w:pPr>
    </w:p>
    <w:p w14:paraId="1774002D" w14:textId="77777777" w:rsidR="005D1E2E" w:rsidRPr="007B7BAE" w:rsidRDefault="005D1E2E" w:rsidP="005D1E2E">
      <w:pPr>
        <w:spacing w:after="0"/>
        <w:rPr>
          <w:rFonts w:ascii="Calibri" w:hAnsi="Calibri"/>
          <w:b/>
          <w:color w:val="FFC000" w:themeColor="accent4"/>
          <w:sz w:val="32"/>
          <w:szCs w:val="32"/>
        </w:rPr>
      </w:pPr>
      <w:r>
        <w:rPr>
          <w:rFonts w:ascii="Calibri" w:hAnsi="Calibri"/>
          <w:b/>
          <w:bCs/>
          <w:color w:val="FFC000" w:themeColor="accent4"/>
          <w:sz w:val="32"/>
          <w:szCs w:val="32"/>
          <w:lang w:val="es"/>
        </w:rPr>
        <w:t>Nuestro Proceso de Planeación</w:t>
      </w:r>
    </w:p>
    <w:p w14:paraId="66664BA9" w14:textId="2928CFC1" w:rsidR="005D1E2E" w:rsidRPr="007B7BAE" w:rsidRDefault="005D1E2E" w:rsidP="005D1E2E">
      <w:pPr>
        <w:pStyle w:val="ListParagraph"/>
        <w:ind w:left="0"/>
        <w:rPr>
          <w:sz w:val="24"/>
          <w:szCs w:val="24"/>
        </w:rPr>
      </w:pPr>
      <w:r>
        <w:rPr>
          <w:sz w:val="24"/>
          <w:szCs w:val="24"/>
          <w:lang w:val="es"/>
        </w:rPr>
        <w:t xml:space="preserve">Cuando la Biblioteca y su consultor comenzaron a desarrollar un nuevo plan estratégico en el verano de 2018, sabíamos que sería crucial invitar a que participen los interesados. En agosto y septiembre, organizamos seis grupos concentrados en toda la región para recopilar las ideas de los miembros de la biblioteca, genealogía, participación cívica, comunidades literarias y sin fines de lucro, junto con representantes del gobierno estatal y local. Los participantes analizaron sus conexiones con la biblioteca, lo que les encanta del trabajo que hacemos y las oportunidades que ven para mejorar la </w:t>
      </w:r>
      <w:r>
        <w:rPr>
          <w:sz w:val="24"/>
          <w:szCs w:val="24"/>
          <w:lang w:val="es"/>
        </w:rPr>
        <w:lastRenderedPageBreak/>
        <w:t>organización. Durante este período, las conversaciones con el personal alentaron a que todos los empleados de la Biblioteca intercambien ideas sobre lo que el pueblo quería que sigamos haciendo o lo que quería que comencemos a hacer.</w:t>
      </w:r>
    </w:p>
    <w:p w14:paraId="7D71888E" w14:textId="7F3DC304" w:rsidR="00171361" w:rsidRPr="007B7BAE" w:rsidRDefault="00171361" w:rsidP="00171361">
      <w:pPr>
        <w:pStyle w:val="ListParagraph"/>
        <w:ind w:left="0"/>
        <w:rPr>
          <w:sz w:val="24"/>
          <w:szCs w:val="24"/>
        </w:rPr>
      </w:pPr>
      <w:r>
        <w:rPr>
          <w:sz w:val="24"/>
          <w:szCs w:val="24"/>
          <w:lang w:val="es"/>
        </w:rPr>
        <w:br/>
        <w:t xml:space="preserve">Una vez que surgieron los temas de estas conversaciones iniciales, la Biblioteca organizó un charrette de un día de duración para buscar opiniones de la parte más </w:t>
      </w:r>
      <w:r w:rsidR="00C71908">
        <w:rPr>
          <w:sz w:val="24"/>
          <w:szCs w:val="24"/>
          <w:lang w:val="es"/>
        </w:rPr>
        <w:t>numerosa</w:t>
      </w:r>
      <w:r>
        <w:rPr>
          <w:sz w:val="24"/>
          <w:szCs w:val="24"/>
          <w:lang w:val="es"/>
        </w:rPr>
        <w:t xml:space="preserve"> del pueblo. Después de ver las pantallas y escuchar las presentaciones que describen las áreas propuestas de enfoque estratégico, los participantes proporcionaron una amplia retroalimentación que usamos para refinar nuestra dirección. A principios de noviembre, reunimos al personal de una variedad de departamentos para analizar áreas como, por </w:t>
      </w:r>
      <w:r w:rsidR="00C71908">
        <w:rPr>
          <w:sz w:val="24"/>
          <w:szCs w:val="24"/>
          <w:lang w:val="es"/>
        </w:rPr>
        <w:t>ejemplo,</w:t>
      </w:r>
      <w:r>
        <w:rPr>
          <w:sz w:val="24"/>
          <w:szCs w:val="24"/>
          <w:lang w:val="es"/>
        </w:rPr>
        <w:t xml:space="preserve"> la de colecciones y acceso desde diversas perspectivas e identificar proyectos e iniciativas de gran importancia. En enero de 2019, las sesiones de trabajo permitieron a un segundo grupo de miembros del personal usar su conocimiento y experiencia para desarrollar las estrategias de apoyo para implementar las iniciativas.</w:t>
      </w:r>
    </w:p>
    <w:p w14:paraId="07909A96" w14:textId="77777777" w:rsidR="005D1E2E" w:rsidRPr="007B7BAE" w:rsidRDefault="005D1E2E" w:rsidP="005D1E2E">
      <w:pPr>
        <w:pStyle w:val="ListParagraph"/>
        <w:ind w:left="0"/>
        <w:rPr>
          <w:sz w:val="24"/>
          <w:szCs w:val="24"/>
        </w:rPr>
      </w:pPr>
    </w:p>
    <w:p w14:paraId="540A695D" w14:textId="77777777" w:rsidR="00FC608E" w:rsidRDefault="00FC608E" w:rsidP="005D1E2E">
      <w:pPr>
        <w:pStyle w:val="ListParagraph"/>
        <w:ind w:left="0"/>
        <w:rPr>
          <w:b/>
          <w:color w:val="FFC000" w:themeColor="accent4"/>
          <w:sz w:val="32"/>
          <w:szCs w:val="32"/>
        </w:rPr>
      </w:pPr>
    </w:p>
    <w:p w14:paraId="51872EA7" w14:textId="24FB3419" w:rsidR="00171361" w:rsidRPr="007B7BAE" w:rsidRDefault="00171361" w:rsidP="005D1E2E">
      <w:pPr>
        <w:pStyle w:val="ListParagraph"/>
        <w:ind w:left="0"/>
        <w:rPr>
          <w:b/>
          <w:color w:val="FFC000" w:themeColor="accent4"/>
          <w:sz w:val="32"/>
          <w:szCs w:val="32"/>
        </w:rPr>
      </w:pPr>
      <w:r>
        <w:rPr>
          <w:b/>
          <w:bCs/>
          <w:color w:val="FFC000" w:themeColor="accent4"/>
          <w:sz w:val="32"/>
          <w:szCs w:val="32"/>
          <w:lang w:val="es"/>
        </w:rPr>
        <w:t>Personas</w:t>
      </w:r>
    </w:p>
    <w:p w14:paraId="2064DF88" w14:textId="6B3B2C43" w:rsidR="006D755F" w:rsidRDefault="006D755F" w:rsidP="005D1E2E">
      <w:pPr>
        <w:pStyle w:val="ListParagraph"/>
        <w:ind w:left="0"/>
        <w:rPr>
          <w:sz w:val="24"/>
          <w:szCs w:val="24"/>
        </w:rPr>
      </w:pPr>
    </w:p>
    <w:p w14:paraId="66A42377" w14:textId="3C26DFD2" w:rsidR="006D755F" w:rsidRPr="006D755F" w:rsidRDefault="006D755F" w:rsidP="00870AC7">
      <w:pPr>
        <w:shd w:val="clear" w:color="auto" w:fill="FFFFFF"/>
        <w:spacing w:after="120"/>
        <w:rPr>
          <w:rFonts w:eastAsia="Times New Roman" w:cs="Arial"/>
          <w:b/>
          <w:color w:val="222222"/>
          <w:sz w:val="28"/>
          <w:szCs w:val="28"/>
        </w:rPr>
      </w:pPr>
      <w:r>
        <w:rPr>
          <w:rFonts w:eastAsia="Times New Roman" w:cs="Arial"/>
          <w:b/>
          <w:bCs/>
          <w:color w:val="222222"/>
          <w:sz w:val="28"/>
          <w:szCs w:val="28"/>
          <w:lang w:val="es"/>
        </w:rPr>
        <w:t>Equipo de Planeación Estratégica</w:t>
      </w:r>
    </w:p>
    <w:p w14:paraId="6A5A935B" w14:textId="2FEB74F5" w:rsidR="006D755F" w:rsidRPr="006D755F"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Vincent Brooks, Archivista Senior de Registros Locales</w:t>
      </w:r>
    </w:p>
    <w:p w14:paraId="2FD401DF" w14:textId="6E5F1053" w:rsidR="006D755F" w:rsidRPr="006D755F"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Paul Casalaspi, Director de Servicios de Tecnología aplicada a la Información</w:t>
      </w:r>
    </w:p>
    <w:p w14:paraId="73588C7E" w14:textId="77777777" w:rsidR="006D755F" w:rsidRPr="006D755F"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Sonya Coleman, Coordinador de Redes Sociales y Participación Digital</w:t>
      </w:r>
    </w:p>
    <w:p w14:paraId="2712BEBA" w14:textId="77777777" w:rsidR="006D755F" w:rsidRPr="006D755F"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Kathleen Jordan, Gerente de Iniciativas Digitales y Servicios Web</w:t>
      </w:r>
    </w:p>
    <w:p w14:paraId="152BB047" w14:textId="77777777" w:rsidR="006D755F" w:rsidRPr="006D755F"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John Metz, Adjunto de Colecciones y Programas</w:t>
      </w:r>
    </w:p>
    <w:p w14:paraId="48164AF1" w14:textId="77777777" w:rsidR="006D755F" w:rsidRPr="006D755F"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Dale Neighbors, Coordinador de la Colección de Estudios visuales</w:t>
      </w:r>
    </w:p>
    <w:p w14:paraId="1A45CD67" w14:textId="77777777" w:rsidR="006D755F" w:rsidRPr="006D755F"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Meghan Townes, Registrador de la Colección de Estudios Visuales</w:t>
      </w:r>
    </w:p>
    <w:p w14:paraId="02E5B7B2" w14:textId="205F7F41" w:rsidR="006D755F" w:rsidRPr="00F25C13"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Catherine Fitzgerald Wyatt, Gerente de Educación y Difusión</w:t>
      </w:r>
    </w:p>
    <w:p w14:paraId="0AA19E95" w14:textId="6397D4E5" w:rsidR="006D755F" w:rsidRDefault="006D755F" w:rsidP="00870AC7">
      <w:pPr>
        <w:shd w:val="clear" w:color="auto" w:fill="FFFFFF"/>
        <w:spacing w:after="120"/>
        <w:rPr>
          <w:rFonts w:eastAsia="Times New Roman" w:cs="Arial"/>
          <w:color w:val="222222"/>
          <w:sz w:val="24"/>
          <w:szCs w:val="24"/>
        </w:rPr>
      </w:pPr>
    </w:p>
    <w:p w14:paraId="40C44781" w14:textId="413B899F" w:rsidR="006D755F" w:rsidRPr="006D755F" w:rsidRDefault="006D755F" w:rsidP="00870AC7">
      <w:pPr>
        <w:shd w:val="clear" w:color="auto" w:fill="FFFFFF"/>
        <w:spacing w:after="120"/>
        <w:rPr>
          <w:rFonts w:eastAsia="Times New Roman" w:cs="Arial"/>
          <w:b/>
          <w:color w:val="222222"/>
          <w:sz w:val="28"/>
          <w:szCs w:val="28"/>
        </w:rPr>
      </w:pPr>
      <w:r>
        <w:rPr>
          <w:rFonts w:eastAsia="Times New Roman" w:cs="Arial"/>
          <w:b/>
          <w:bCs/>
          <w:color w:val="222222"/>
          <w:sz w:val="28"/>
          <w:szCs w:val="28"/>
          <w:lang w:val="es"/>
        </w:rPr>
        <w:t>Equipo de Administración Ejecutiva</w:t>
      </w:r>
    </w:p>
    <w:p w14:paraId="442F2A5E" w14:textId="4566DE9F" w:rsidR="006D755F" w:rsidRPr="00D31704"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 xml:space="preserve">Sandra G. Treadway, Bibliotecaria de Virginia </w:t>
      </w:r>
    </w:p>
    <w:p w14:paraId="524CA7AF" w14:textId="03835F25" w:rsidR="00B840C9" w:rsidRPr="00D31704" w:rsidRDefault="00B840C9" w:rsidP="00870AC7">
      <w:pPr>
        <w:shd w:val="clear" w:color="auto" w:fill="FFFFFF"/>
        <w:spacing w:after="120"/>
        <w:rPr>
          <w:rFonts w:eastAsia="Times New Roman" w:cs="Arial"/>
          <w:color w:val="222222"/>
          <w:sz w:val="24"/>
          <w:szCs w:val="24"/>
        </w:rPr>
      </w:pPr>
      <w:r>
        <w:rPr>
          <w:color w:val="222222"/>
          <w:sz w:val="24"/>
          <w:szCs w:val="24"/>
          <w:lang w:val="es"/>
        </w:rPr>
        <w:t xml:space="preserve">Michael Strom, </w:t>
      </w:r>
      <w:r>
        <w:rPr>
          <w:color w:val="000000"/>
          <w:sz w:val="24"/>
          <w:szCs w:val="24"/>
          <w:shd w:val="clear" w:color="auto" w:fill="FFFFFF"/>
          <w:lang w:val="es"/>
        </w:rPr>
        <w:t>Archivista del Estado y Director de Servicios de Registros del Gobierno</w:t>
      </w:r>
    </w:p>
    <w:p w14:paraId="7B6D22FC" w14:textId="69BA170E" w:rsidR="006D755F" w:rsidRPr="00D31704"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 xml:space="preserve">Vanessa Anderson, Gerenta de Recursos Humanos </w:t>
      </w:r>
    </w:p>
    <w:p w14:paraId="4D242CEA" w14:textId="57513A41" w:rsidR="006D755F" w:rsidRPr="00D31704"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Nan Carmack, Director de Desarrollo de Bibliotecas y Redes</w:t>
      </w:r>
    </w:p>
    <w:p w14:paraId="2195E169" w14:textId="097A532E" w:rsidR="006D755F" w:rsidRPr="00D31704"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lastRenderedPageBreak/>
        <w:t>Paul Casalaspi, Director de Servicios de Tecnología aplicada a la Información</w:t>
      </w:r>
    </w:p>
    <w:p w14:paraId="691F6211" w14:textId="670BA863" w:rsidR="006D755F" w:rsidRPr="00D31704"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Gregg D. Kimball, Director de Servicios Públicos y Alcance</w:t>
      </w:r>
    </w:p>
    <w:p w14:paraId="3853E6FC" w14:textId="6845ED17" w:rsidR="006D755F" w:rsidRPr="00D31704"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John Metz, Adjunto de Colecciones y Programas</w:t>
      </w:r>
    </w:p>
    <w:p w14:paraId="5DA57454" w14:textId="33AADA8A" w:rsidR="006D755F" w:rsidRPr="00D31704" w:rsidRDefault="006D755F" w:rsidP="00870AC7">
      <w:pPr>
        <w:shd w:val="clear" w:color="auto" w:fill="FFFFFF"/>
        <w:spacing w:after="120"/>
        <w:rPr>
          <w:rFonts w:eastAsia="Times New Roman" w:cs="Arial"/>
          <w:color w:val="222222"/>
          <w:sz w:val="24"/>
          <w:szCs w:val="24"/>
        </w:rPr>
      </w:pPr>
      <w:r>
        <w:rPr>
          <w:rFonts w:eastAsia="Times New Roman" w:cs="Arial"/>
          <w:color w:val="222222"/>
          <w:sz w:val="24"/>
          <w:szCs w:val="24"/>
          <w:lang w:val="es"/>
        </w:rPr>
        <w:t>Connie Warne, Adjunto de Administración</w:t>
      </w:r>
    </w:p>
    <w:p w14:paraId="3C8EAA16" w14:textId="2DBCC2CA" w:rsidR="00C71B03" w:rsidRDefault="00C71B03" w:rsidP="00870AC7">
      <w:pPr>
        <w:shd w:val="clear" w:color="auto" w:fill="FFFFFF"/>
        <w:spacing w:after="120" w:line="253" w:lineRule="atLeast"/>
        <w:rPr>
          <w:rFonts w:eastAsia="Times New Roman" w:cs="Arial"/>
          <w:color w:val="222222"/>
          <w:sz w:val="24"/>
          <w:szCs w:val="24"/>
        </w:rPr>
      </w:pPr>
    </w:p>
    <w:p w14:paraId="6BC986A8" w14:textId="77777777" w:rsidR="00C71B03" w:rsidRDefault="00C71B03" w:rsidP="00F638B7">
      <w:pPr>
        <w:pStyle w:val="Heading2"/>
        <w:spacing w:before="0"/>
        <w:rPr>
          <w:rFonts w:asciiTheme="minorHAnsi" w:eastAsia="Times New Roman" w:hAnsiTheme="minorHAnsi" w:cs="Arial"/>
          <w:b/>
          <w:color w:val="000000" w:themeColor="text1"/>
          <w:sz w:val="28"/>
          <w:szCs w:val="28"/>
        </w:rPr>
      </w:pPr>
      <w:r>
        <w:rPr>
          <w:rFonts w:asciiTheme="minorHAnsi" w:eastAsia="Times New Roman" w:hAnsiTheme="minorHAnsi" w:cs="Arial"/>
          <w:b/>
          <w:bCs/>
          <w:color w:val="000000" w:themeColor="text1"/>
          <w:sz w:val="28"/>
          <w:szCs w:val="28"/>
          <w:lang w:val="es"/>
        </w:rPr>
        <w:t xml:space="preserve">Junta de la Biblioteca de Virginia </w:t>
      </w:r>
    </w:p>
    <w:p w14:paraId="0BA71FBE" w14:textId="475DACB9" w:rsidR="00C71B03" w:rsidRPr="00F638B7" w:rsidRDefault="00D31704" w:rsidP="00D31704">
      <w:pPr>
        <w:pStyle w:val="Heading2"/>
        <w:spacing w:before="0" w:after="200"/>
        <w:rPr>
          <w:rFonts w:asciiTheme="minorHAnsi" w:hAnsiTheme="minorHAnsi" w:cs="Arial"/>
          <w:i/>
          <w:color w:val="000000" w:themeColor="text1"/>
          <w:spacing w:val="5"/>
          <w:sz w:val="20"/>
          <w:szCs w:val="20"/>
        </w:rPr>
      </w:pPr>
      <w:r>
        <w:rPr>
          <w:rFonts w:asciiTheme="minorHAnsi" w:hAnsiTheme="minorHAnsi" w:cs="Arial"/>
          <w:i/>
          <w:iCs/>
          <w:color w:val="000000" w:themeColor="text1"/>
          <w:sz w:val="20"/>
          <w:szCs w:val="20"/>
          <w:lang w:val="es"/>
        </w:rPr>
        <w:t>Del 1 de julio de 2018 hasta el 30 de junio de 2019</w:t>
      </w:r>
    </w:p>
    <w:p w14:paraId="4D7F9C23" w14:textId="1C9EBF6F"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 xml:space="preserve">M. David Skiles, </w:t>
      </w:r>
      <w:r>
        <w:rPr>
          <w:rStyle w:val="Emphasis"/>
          <w:rFonts w:asciiTheme="minorHAnsi" w:hAnsiTheme="minorHAnsi" w:cs="Arial"/>
          <w:i w:val="0"/>
          <w:iCs w:val="0"/>
          <w:color w:val="000000" w:themeColor="text1"/>
          <w:lang w:val="es"/>
        </w:rPr>
        <w:t>Presidente,</w:t>
      </w:r>
      <w:r>
        <w:rPr>
          <w:rFonts w:asciiTheme="minorHAnsi" w:hAnsiTheme="minorHAnsi" w:cs="Arial"/>
          <w:color w:val="000000" w:themeColor="text1"/>
          <w:lang w:val="es"/>
        </w:rPr>
        <w:t xml:space="preserve"> Centreville</w:t>
      </w:r>
    </w:p>
    <w:p w14:paraId="3395BB90" w14:textId="386566DE"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K. Johnson Bowles,</w:t>
      </w:r>
      <w:r>
        <w:rPr>
          <w:rFonts w:asciiTheme="minorHAnsi" w:hAnsiTheme="minorHAnsi" w:cs="Arial"/>
          <w:color w:val="000000" w:themeColor="text1"/>
          <w:lang w:val="es"/>
        </w:rPr>
        <w:t> </w:t>
      </w:r>
      <w:r>
        <w:rPr>
          <w:rStyle w:val="Emphasis"/>
          <w:rFonts w:asciiTheme="minorHAnsi" w:hAnsiTheme="minorHAnsi" w:cs="Arial"/>
          <w:i w:val="0"/>
          <w:iCs w:val="0"/>
          <w:color w:val="000000" w:themeColor="text1"/>
          <w:lang w:val="es"/>
        </w:rPr>
        <w:t>Vicepresidente</w:t>
      </w:r>
      <w:r>
        <w:rPr>
          <w:rFonts w:asciiTheme="minorHAnsi" w:hAnsiTheme="minorHAnsi" w:cs="Arial"/>
          <w:color w:val="000000" w:themeColor="text1"/>
          <w:lang w:val="es"/>
        </w:rPr>
        <w:t>, Geneseo, NY</w:t>
      </w:r>
    </w:p>
    <w:p w14:paraId="12495CC8" w14:textId="05505B01"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Robert D. Aguirre</w:t>
      </w:r>
      <w:r>
        <w:rPr>
          <w:rFonts w:asciiTheme="minorHAnsi" w:hAnsiTheme="minorHAnsi" w:cs="Arial"/>
          <w:color w:val="000000" w:themeColor="text1"/>
          <w:lang w:val="es"/>
        </w:rPr>
        <w:t>, Harrisonburg</w:t>
      </w:r>
    </w:p>
    <w:p w14:paraId="2379137D" w14:textId="6F30FE63"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El honorable Jon Bowerbank</w:t>
      </w:r>
      <w:r>
        <w:rPr>
          <w:rFonts w:asciiTheme="minorHAnsi" w:hAnsiTheme="minorHAnsi" w:cs="Arial"/>
          <w:color w:val="000000" w:themeColor="text1"/>
          <w:lang w:val="es"/>
        </w:rPr>
        <w:t>, Lebanon</w:t>
      </w:r>
    </w:p>
    <w:p w14:paraId="76ED6A0A" w14:textId="31E6DE5E"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Paul Brockwell, hijo</w:t>
      </w:r>
      <w:r>
        <w:rPr>
          <w:rFonts w:asciiTheme="minorHAnsi" w:hAnsiTheme="minorHAnsi" w:cs="Arial"/>
          <w:color w:val="000000" w:themeColor="text1"/>
          <w:lang w:val="es"/>
        </w:rPr>
        <w:t>, Richmond</w:t>
      </w:r>
    </w:p>
    <w:p w14:paraId="0D09F45A" w14:textId="48299525"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L. Preston Bryant, hijo</w:t>
      </w:r>
      <w:r>
        <w:rPr>
          <w:rFonts w:asciiTheme="minorHAnsi" w:hAnsiTheme="minorHAnsi" w:cs="Arial"/>
          <w:color w:val="000000" w:themeColor="text1"/>
          <w:lang w:val="es"/>
        </w:rPr>
        <w:t>, Richmond</w:t>
      </w:r>
    </w:p>
    <w:p w14:paraId="51EFD7C4" w14:textId="5631DC4E"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Kristin Cabral</w:t>
      </w:r>
      <w:r>
        <w:rPr>
          <w:rFonts w:asciiTheme="minorHAnsi" w:hAnsiTheme="minorHAnsi" w:cs="Arial"/>
          <w:color w:val="000000" w:themeColor="text1"/>
          <w:lang w:val="es"/>
        </w:rPr>
        <w:t>, McLean</w:t>
      </w:r>
    </w:p>
    <w:p w14:paraId="79356772" w14:textId="3BA7B2E3"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Mark Emblidge</w:t>
      </w:r>
      <w:r>
        <w:rPr>
          <w:rFonts w:asciiTheme="minorHAnsi" w:hAnsiTheme="minorHAnsi" w:cs="Arial"/>
          <w:color w:val="000000" w:themeColor="text1"/>
          <w:lang w:val="es"/>
        </w:rPr>
        <w:t>, Richmond</w:t>
      </w:r>
    </w:p>
    <w:p w14:paraId="10CE7A2D" w14:textId="0525C8EF"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Mohammed Esslami</w:t>
      </w:r>
      <w:r>
        <w:rPr>
          <w:rFonts w:asciiTheme="minorHAnsi" w:hAnsiTheme="minorHAnsi" w:cs="Arial"/>
          <w:color w:val="000000" w:themeColor="text1"/>
          <w:lang w:val="es"/>
        </w:rPr>
        <w:t>, Fairfax</w:t>
      </w:r>
    </w:p>
    <w:p w14:paraId="5C31CA44" w14:textId="7D03A31C"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Robert Chambliss Light, hijo</w:t>
      </w:r>
      <w:r>
        <w:rPr>
          <w:rFonts w:asciiTheme="minorHAnsi" w:hAnsiTheme="minorHAnsi" w:cs="Arial"/>
          <w:color w:val="000000" w:themeColor="text1"/>
          <w:lang w:val="es"/>
        </w:rPr>
        <w:t>, Lynchburg</w:t>
      </w:r>
    </w:p>
    <w:p w14:paraId="7D297C33" w14:textId="794441FF"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Barbara Vines Little</w:t>
      </w:r>
      <w:r>
        <w:rPr>
          <w:rFonts w:asciiTheme="minorHAnsi" w:hAnsiTheme="minorHAnsi" w:cs="Arial"/>
          <w:color w:val="000000" w:themeColor="text1"/>
          <w:lang w:val="es"/>
        </w:rPr>
        <w:t>, Orange</w:t>
      </w:r>
    </w:p>
    <w:p w14:paraId="3B8EA724" w14:textId="087A509A"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Mark Miller</w:t>
      </w:r>
      <w:r>
        <w:rPr>
          <w:rFonts w:asciiTheme="minorHAnsi" w:hAnsiTheme="minorHAnsi" w:cs="Arial"/>
          <w:color w:val="000000" w:themeColor="text1"/>
          <w:lang w:val="es"/>
        </w:rPr>
        <w:t>, Leesburg</w:t>
      </w:r>
    </w:p>
    <w:p w14:paraId="6AAED83B" w14:textId="6BAEF0C7" w:rsidR="00C71B03" w:rsidRPr="00F25C1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Shelley Murphy</w:t>
      </w:r>
      <w:r>
        <w:rPr>
          <w:rFonts w:asciiTheme="minorHAnsi" w:hAnsiTheme="minorHAnsi" w:cs="Arial"/>
          <w:color w:val="000000" w:themeColor="text1"/>
          <w:lang w:val="es"/>
        </w:rPr>
        <w:t>, Palmyra</w:t>
      </w:r>
    </w:p>
    <w:p w14:paraId="50AA4C90" w14:textId="1A902920" w:rsidR="00C71B03" w:rsidRPr="00C71B0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Blythe Ann Scott</w:t>
      </w:r>
      <w:r>
        <w:rPr>
          <w:rFonts w:asciiTheme="minorHAnsi" w:hAnsiTheme="minorHAnsi" w:cs="Arial"/>
          <w:color w:val="000000" w:themeColor="text1"/>
          <w:lang w:val="es"/>
        </w:rPr>
        <w:t>, Norfolk</w:t>
      </w:r>
    </w:p>
    <w:p w14:paraId="30481731" w14:textId="1F1C8EE8" w:rsidR="00C71B03" w:rsidRDefault="00C71B0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r>
        <w:rPr>
          <w:rStyle w:val="Strong"/>
          <w:rFonts w:asciiTheme="minorHAnsi" w:hAnsiTheme="minorHAnsi" w:cs="Arial"/>
          <w:b w:val="0"/>
          <w:bCs w:val="0"/>
          <w:color w:val="000000" w:themeColor="text1"/>
          <w:lang w:val="es"/>
        </w:rPr>
        <w:t>Martha J. Sims</w:t>
      </w:r>
      <w:r>
        <w:rPr>
          <w:rFonts w:asciiTheme="minorHAnsi" w:hAnsiTheme="minorHAnsi" w:cs="Arial"/>
          <w:color w:val="000000" w:themeColor="text1"/>
          <w:lang w:val="es"/>
        </w:rPr>
        <w:t>, Virginia Beach</w:t>
      </w:r>
    </w:p>
    <w:p w14:paraId="2961DB8C" w14:textId="0CB4BA8D" w:rsidR="00F25C13" w:rsidRDefault="00F25C13" w:rsidP="00870AC7">
      <w:pPr>
        <w:pStyle w:val="NormalWeb"/>
        <w:shd w:val="clear" w:color="auto" w:fill="FFFFFF"/>
        <w:spacing w:before="0" w:beforeAutospacing="0" w:after="120" w:afterAutospacing="0" w:line="276" w:lineRule="auto"/>
        <w:rPr>
          <w:rFonts w:asciiTheme="minorHAnsi" w:hAnsiTheme="minorHAnsi" w:cs="Arial"/>
          <w:color w:val="000000" w:themeColor="text1"/>
        </w:rPr>
      </w:pPr>
    </w:p>
    <w:p w14:paraId="65007169" w14:textId="1379B7FC" w:rsidR="00F25C13" w:rsidRPr="00D31704" w:rsidRDefault="00F25C13" w:rsidP="00F638B7">
      <w:pPr>
        <w:pStyle w:val="Heading2"/>
        <w:spacing w:before="0"/>
        <w:rPr>
          <w:rFonts w:asciiTheme="minorHAnsi" w:eastAsia="Times New Roman" w:hAnsiTheme="minorHAnsi" w:cs="Arial"/>
          <w:b/>
          <w:color w:val="000000" w:themeColor="text1"/>
          <w:sz w:val="28"/>
          <w:szCs w:val="28"/>
        </w:rPr>
      </w:pPr>
      <w:r>
        <w:rPr>
          <w:rFonts w:asciiTheme="minorHAnsi" w:eastAsia="Times New Roman" w:hAnsiTheme="minorHAnsi" w:cs="Arial"/>
          <w:b/>
          <w:bCs/>
          <w:color w:val="000000" w:themeColor="text1"/>
          <w:sz w:val="28"/>
          <w:szCs w:val="28"/>
          <w:lang w:val="es"/>
        </w:rPr>
        <w:t xml:space="preserve">Junta de la Fundación de la Biblioteca de Virginia </w:t>
      </w:r>
    </w:p>
    <w:p w14:paraId="0C655D1C" w14:textId="1D457B61" w:rsidR="00F25C13" w:rsidRPr="00F638B7" w:rsidRDefault="00D31704" w:rsidP="00D31704">
      <w:pPr>
        <w:pStyle w:val="Heading2"/>
        <w:spacing w:before="0" w:after="200"/>
        <w:rPr>
          <w:rFonts w:asciiTheme="minorHAnsi" w:hAnsiTheme="minorHAnsi" w:cs="Arial"/>
          <w:i/>
          <w:color w:val="000000" w:themeColor="text1"/>
          <w:spacing w:val="5"/>
          <w:sz w:val="20"/>
          <w:szCs w:val="20"/>
        </w:rPr>
      </w:pPr>
      <w:r>
        <w:rPr>
          <w:rFonts w:asciiTheme="minorHAnsi" w:hAnsiTheme="minorHAnsi" w:cs="Arial"/>
          <w:i/>
          <w:iCs/>
          <w:color w:val="000000" w:themeColor="text1"/>
          <w:sz w:val="20"/>
          <w:szCs w:val="20"/>
          <w:lang w:val="es"/>
        </w:rPr>
        <w:t>Del 1 de julio de 2018 hasta el 30 de junio de 2019</w:t>
      </w:r>
    </w:p>
    <w:p w14:paraId="344F9C5E" w14:textId="26EEFCC5" w:rsidR="00F25C13" w:rsidRPr="00D31704" w:rsidRDefault="00F25C13" w:rsidP="00870AC7">
      <w:pPr>
        <w:spacing w:after="120"/>
        <w:rPr>
          <w:rFonts w:eastAsia="Times New Roman" w:cs="Times New Roman"/>
          <w:sz w:val="24"/>
          <w:szCs w:val="24"/>
        </w:rPr>
      </w:pPr>
      <w:r>
        <w:rPr>
          <w:rFonts w:eastAsia="Times New Roman" w:cs="Arial"/>
          <w:b/>
          <w:bCs/>
          <w:color w:val="000000"/>
          <w:sz w:val="24"/>
          <w:szCs w:val="24"/>
          <w:shd w:val="clear" w:color="auto" w:fill="FFFFFF"/>
          <w:lang w:val="es"/>
        </w:rPr>
        <w:t>Comisión Ejecutiva</w:t>
      </w:r>
    </w:p>
    <w:tbl>
      <w:tblPr>
        <w:tblW w:w="3994" w:type="pct"/>
        <w:tblCellSpacing w:w="0" w:type="dxa"/>
        <w:shd w:val="clear" w:color="auto" w:fill="FFFFFF"/>
        <w:tblCellMar>
          <w:left w:w="0" w:type="dxa"/>
          <w:right w:w="0" w:type="dxa"/>
        </w:tblCellMar>
        <w:tblLook w:val="04A0" w:firstRow="1" w:lastRow="0" w:firstColumn="1" w:lastColumn="0" w:noHBand="0" w:noVBand="1"/>
      </w:tblPr>
      <w:tblGrid>
        <w:gridCol w:w="8039"/>
        <w:gridCol w:w="13"/>
      </w:tblGrid>
      <w:tr w:rsidR="00D31704" w:rsidRPr="00D31704" w14:paraId="0888ABF8" w14:textId="77777777" w:rsidTr="00D31704">
        <w:trPr>
          <w:tblCellSpacing w:w="0" w:type="dxa"/>
        </w:trPr>
        <w:tc>
          <w:tcPr>
            <w:tcW w:w="0" w:type="auto"/>
            <w:shd w:val="clear" w:color="auto" w:fill="FFFFFF"/>
            <w:vAlign w:val="center"/>
            <w:hideMark/>
          </w:tcPr>
          <w:p w14:paraId="6D2E831C" w14:textId="10421B4C" w:rsidR="00D31704" w:rsidRPr="00F638B7" w:rsidRDefault="00D31704" w:rsidP="00870AC7">
            <w:pPr>
              <w:spacing w:after="120"/>
              <w:rPr>
                <w:rFonts w:eastAsia="Times New Roman" w:cs="Arial"/>
                <w:iCs/>
                <w:color w:val="000000"/>
                <w:sz w:val="24"/>
                <w:szCs w:val="24"/>
              </w:rPr>
            </w:pPr>
            <w:r>
              <w:rPr>
                <w:rFonts w:eastAsia="Times New Roman" w:cs="Arial"/>
                <w:color w:val="000000"/>
                <w:sz w:val="24"/>
                <w:szCs w:val="24"/>
                <w:lang w:val="es"/>
              </w:rPr>
              <w:t>Steve Rogers, Presidente, Richmond</w:t>
            </w:r>
          </w:p>
        </w:tc>
        <w:tc>
          <w:tcPr>
            <w:tcW w:w="0" w:type="auto"/>
            <w:shd w:val="clear" w:color="auto" w:fill="FFFFFF"/>
            <w:vAlign w:val="center"/>
            <w:hideMark/>
          </w:tcPr>
          <w:p w14:paraId="48087BF8" w14:textId="1C3D23B7" w:rsidR="00D31704" w:rsidRPr="00D31704" w:rsidRDefault="00D31704" w:rsidP="00870AC7">
            <w:pPr>
              <w:spacing w:after="120"/>
              <w:rPr>
                <w:rFonts w:eastAsia="Times New Roman" w:cs="Arial"/>
                <w:color w:val="000000"/>
                <w:sz w:val="24"/>
                <w:szCs w:val="24"/>
              </w:rPr>
            </w:pPr>
          </w:p>
        </w:tc>
      </w:tr>
      <w:tr w:rsidR="00D31704" w:rsidRPr="00D31704" w14:paraId="6CDE4F80" w14:textId="77777777" w:rsidTr="00D31704">
        <w:trPr>
          <w:tblCellSpacing w:w="0" w:type="dxa"/>
        </w:trPr>
        <w:tc>
          <w:tcPr>
            <w:tcW w:w="0" w:type="auto"/>
            <w:shd w:val="clear" w:color="auto" w:fill="FFFFFF"/>
            <w:vAlign w:val="center"/>
            <w:hideMark/>
          </w:tcPr>
          <w:p w14:paraId="7E39F885" w14:textId="4BC02A2F"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Lara Wulff, Vicepresidente, Richmond</w:t>
            </w:r>
          </w:p>
        </w:tc>
        <w:tc>
          <w:tcPr>
            <w:tcW w:w="0" w:type="auto"/>
            <w:shd w:val="clear" w:color="auto" w:fill="FFFFFF"/>
            <w:vAlign w:val="center"/>
          </w:tcPr>
          <w:p w14:paraId="48E74F69" w14:textId="4F793B32" w:rsidR="00D31704" w:rsidRPr="00D31704" w:rsidRDefault="00D31704" w:rsidP="00870AC7">
            <w:pPr>
              <w:spacing w:after="120"/>
              <w:rPr>
                <w:rFonts w:eastAsia="Times New Roman" w:cs="Arial"/>
                <w:color w:val="000000"/>
                <w:sz w:val="24"/>
                <w:szCs w:val="24"/>
              </w:rPr>
            </w:pPr>
          </w:p>
        </w:tc>
      </w:tr>
      <w:tr w:rsidR="00D31704" w:rsidRPr="00D31704" w14:paraId="5D9AE36D" w14:textId="77777777" w:rsidTr="00D31704">
        <w:trPr>
          <w:tblCellSpacing w:w="0" w:type="dxa"/>
        </w:trPr>
        <w:tc>
          <w:tcPr>
            <w:tcW w:w="0" w:type="auto"/>
            <w:shd w:val="clear" w:color="auto" w:fill="FFFFFF"/>
            <w:vAlign w:val="center"/>
            <w:hideMark/>
          </w:tcPr>
          <w:p w14:paraId="279CD1F8" w14:textId="4BFD8369" w:rsidR="00D31704" w:rsidRPr="00D31704" w:rsidRDefault="00D31704" w:rsidP="00870AC7">
            <w:pPr>
              <w:spacing w:after="120"/>
              <w:rPr>
                <w:rFonts w:eastAsia="Times New Roman" w:cs="Arial"/>
                <w:b/>
                <w:color w:val="000000"/>
                <w:sz w:val="24"/>
                <w:szCs w:val="24"/>
              </w:rPr>
            </w:pPr>
            <w:r>
              <w:rPr>
                <w:rFonts w:eastAsia="Times New Roman" w:cs="Arial"/>
                <w:color w:val="000000"/>
                <w:sz w:val="24"/>
                <w:szCs w:val="24"/>
                <w:lang w:val="es"/>
              </w:rPr>
              <w:lastRenderedPageBreak/>
              <w:t>Corynne Arnett, Tesorera, Richmond</w:t>
            </w:r>
          </w:p>
        </w:tc>
        <w:tc>
          <w:tcPr>
            <w:tcW w:w="0" w:type="auto"/>
            <w:shd w:val="clear" w:color="auto" w:fill="FFFFFF"/>
            <w:vAlign w:val="center"/>
          </w:tcPr>
          <w:p w14:paraId="362FAA09" w14:textId="1F4D1CD5" w:rsidR="00D31704" w:rsidRPr="00D31704" w:rsidRDefault="00D31704" w:rsidP="00870AC7">
            <w:pPr>
              <w:spacing w:after="120"/>
              <w:rPr>
                <w:rFonts w:eastAsia="Times New Roman" w:cs="Arial"/>
                <w:color w:val="000000"/>
                <w:sz w:val="24"/>
                <w:szCs w:val="24"/>
              </w:rPr>
            </w:pPr>
          </w:p>
        </w:tc>
      </w:tr>
      <w:tr w:rsidR="00D31704" w:rsidRPr="00D31704" w14:paraId="19AE237A" w14:textId="77777777" w:rsidTr="00D31704">
        <w:trPr>
          <w:tblCellSpacing w:w="0" w:type="dxa"/>
        </w:trPr>
        <w:tc>
          <w:tcPr>
            <w:tcW w:w="0" w:type="auto"/>
            <w:shd w:val="clear" w:color="auto" w:fill="FFFFFF"/>
            <w:vAlign w:val="center"/>
            <w:hideMark/>
          </w:tcPr>
          <w:p w14:paraId="1A13A35E" w14:textId="3C768999"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Marc Leepson, Secretaria, Middleburg</w:t>
            </w:r>
          </w:p>
        </w:tc>
        <w:tc>
          <w:tcPr>
            <w:tcW w:w="0" w:type="auto"/>
            <w:shd w:val="clear" w:color="auto" w:fill="FFFFFF"/>
            <w:vAlign w:val="center"/>
            <w:hideMark/>
          </w:tcPr>
          <w:p w14:paraId="056BF54C" w14:textId="224200D1" w:rsidR="00D31704" w:rsidRPr="00D31704" w:rsidRDefault="00D31704" w:rsidP="00870AC7">
            <w:pPr>
              <w:spacing w:after="120"/>
              <w:rPr>
                <w:rFonts w:eastAsia="Times New Roman" w:cs="Arial"/>
                <w:color w:val="000000"/>
                <w:sz w:val="24"/>
                <w:szCs w:val="24"/>
              </w:rPr>
            </w:pPr>
          </w:p>
        </w:tc>
      </w:tr>
    </w:tbl>
    <w:p w14:paraId="4893C202" w14:textId="77777777" w:rsidR="00F25C13" w:rsidRPr="00D31704" w:rsidRDefault="00F25C13" w:rsidP="00870AC7">
      <w:pPr>
        <w:spacing w:after="120"/>
        <w:rPr>
          <w:rFonts w:eastAsia="Times New Roman" w:cs="Times New Roman"/>
          <w:sz w:val="24"/>
          <w:szCs w:val="24"/>
        </w:rPr>
      </w:pPr>
      <w:r>
        <w:rPr>
          <w:rFonts w:eastAsia="Times New Roman" w:cs="Arial"/>
          <w:color w:val="000000"/>
          <w:sz w:val="24"/>
          <w:szCs w:val="24"/>
          <w:lang w:val="es"/>
        </w:rPr>
        <w:br/>
      </w:r>
      <w:r>
        <w:rPr>
          <w:rFonts w:eastAsia="Times New Roman" w:cs="Arial"/>
          <w:b/>
          <w:bCs/>
          <w:color w:val="000000"/>
          <w:sz w:val="24"/>
          <w:szCs w:val="24"/>
          <w:shd w:val="clear" w:color="auto" w:fill="FFFFFF"/>
          <w:lang w:val="es"/>
        </w:rPr>
        <w:t>Miembros</w:t>
      </w:r>
    </w:p>
    <w:tbl>
      <w:tblPr>
        <w:tblW w:w="1901" w:type="pct"/>
        <w:tblCellSpacing w:w="0" w:type="dxa"/>
        <w:shd w:val="clear" w:color="auto" w:fill="FFFFFF"/>
        <w:tblCellMar>
          <w:left w:w="0" w:type="dxa"/>
          <w:right w:w="0" w:type="dxa"/>
        </w:tblCellMar>
        <w:tblLook w:val="04A0" w:firstRow="1" w:lastRow="0" w:firstColumn="1" w:lastColumn="0" w:noHBand="0" w:noVBand="1"/>
      </w:tblPr>
      <w:tblGrid>
        <w:gridCol w:w="3832"/>
      </w:tblGrid>
      <w:tr w:rsidR="00D31704" w:rsidRPr="00D31704" w14:paraId="6EE42326" w14:textId="77777777" w:rsidTr="00D31704">
        <w:trPr>
          <w:tblCellSpacing w:w="0" w:type="dxa"/>
        </w:trPr>
        <w:tc>
          <w:tcPr>
            <w:tcW w:w="0" w:type="auto"/>
            <w:shd w:val="clear" w:color="auto" w:fill="FFFFFF"/>
            <w:vAlign w:val="center"/>
            <w:hideMark/>
          </w:tcPr>
          <w:p w14:paraId="67869387" w14:textId="620C5D15"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Cynthia Bailey, Richmond</w:t>
            </w:r>
          </w:p>
        </w:tc>
      </w:tr>
      <w:tr w:rsidR="00D31704" w:rsidRPr="00D31704" w14:paraId="4EA6F992" w14:textId="77777777" w:rsidTr="00D31704">
        <w:trPr>
          <w:tblCellSpacing w:w="0" w:type="dxa"/>
        </w:trPr>
        <w:tc>
          <w:tcPr>
            <w:tcW w:w="0" w:type="auto"/>
            <w:shd w:val="clear" w:color="auto" w:fill="FFFFFF"/>
            <w:vAlign w:val="center"/>
            <w:hideMark/>
          </w:tcPr>
          <w:p w14:paraId="412559DF" w14:textId="4FA1462A"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Robert Blackwood, Richmond</w:t>
            </w:r>
          </w:p>
        </w:tc>
      </w:tr>
      <w:tr w:rsidR="00D31704" w:rsidRPr="00D31704" w14:paraId="5471C647" w14:textId="77777777" w:rsidTr="00D31704">
        <w:trPr>
          <w:tblCellSpacing w:w="0" w:type="dxa"/>
        </w:trPr>
        <w:tc>
          <w:tcPr>
            <w:tcW w:w="0" w:type="auto"/>
            <w:shd w:val="clear" w:color="auto" w:fill="FFFFFF"/>
            <w:vAlign w:val="center"/>
            <w:hideMark/>
          </w:tcPr>
          <w:p w14:paraId="76C13711" w14:textId="34DC4E91"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Peter E. Broadbent, hijo, Richmond</w:t>
            </w:r>
          </w:p>
        </w:tc>
      </w:tr>
      <w:tr w:rsidR="00D31704" w:rsidRPr="00D31704" w14:paraId="6C5DBFA9" w14:textId="77777777" w:rsidTr="00D31704">
        <w:trPr>
          <w:tblCellSpacing w:w="0" w:type="dxa"/>
        </w:trPr>
        <w:tc>
          <w:tcPr>
            <w:tcW w:w="0" w:type="auto"/>
            <w:shd w:val="clear" w:color="auto" w:fill="FFFFFF"/>
            <w:vAlign w:val="center"/>
            <w:hideMark/>
          </w:tcPr>
          <w:p w14:paraId="2BD06377" w14:textId="135A277D"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Kristin Cabral, McLean</w:t>
            </w:r>
          </w:p>
        </w:tc>
      </w:tr>
      <w:tr w:rsidR="00D31704" w:rsidRPr="00D31704" w14:paraId="6D203301" w14:textId="77777777" w:rsidTr="00D31704">
        <w:trPr>
          <w:tblCellSpacing w:w="0" w:type="dxa"/>
        </w:trPr>
        <w:tc>
          <w:tcPr>
            <w:tcW w:w="0" w:type="auto"/>
            <w:shd w:val="clear" w:color="auto" w:fill="FFFFFF"/>
            <w:vAlign w:val="center"/>
            <w:hideMark/>
          </w:tcPr>
          <w:p w14:paraId="638EA8BC" w14:textId="1DA4465B"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Heather Loftus Hicks, Keller</w:t>
            </w:r>
          </w:p>
        </w:tc>
      </w:tr>
      <w:tr w:rsidR="00D31704" w:rsidRPr="00D31704" w14:paraId="7E226B02" w14:textId="77777777" w:rsidTr="00D31704">
        <w:trPr>
          <w:tblCellSpacing w:w="0" w:type="dxa"/>
        </w:trPr>
        <w:tc>
          <w:tcPr>
            <w:tcW w:w="0" w:type="auto"/>
            <w:shd w:val="clear" w:color="auto" w:fill="FFFFFF"/>
            <w:vAlign w:val="center"/>
            <w:hideMark/>
          </w:tcPr>
          <w:p w14:paraId="0751AD7F" w14:textId="18166A1B"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Carol Hampton, Richmond</w:t>
            </w:r>
          </w:p>
        </w:tc>
      </w:tr>
      <w:tr w:rsidR="00D31704" w:rsidRPr="00D31704" w14:paraId="54CCFCAF" w14:textId="77777777" w:rsidTr="00D31704">
        <w:trPr>
          <w:tblCellSpacing w:w="0" w:type="dxa"/>
        </w:trPr>
        <w:tc>
          <w:tcPr>
            <w:tcW w:w="0" w:type="auto"/>
            <w:shd w:val="clear" w:color="auto" w:fill="FFFFFF"/>
            <w:vAlign w:val="center"/>
            <w:hideMark/>
          </w:tcPr>
          <w:p w14:paraId="0970221E" w14:textId="1B620D19"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Heath Hardage Lee, Roanoke</w:t>
            </w:r>
          </w:p>
        </w:tc>
      </w:tr>
      <w:tr w:rsidR="00D31704" w:rsidRPr="00D31704" w14:paraId="69ACBD00" w14:textId="77777777" w:rsidTr="00D31704">
        <w:trPr>
          <w:tblCellSpacing w:w="0" w:type="dxa"/>
        </w:trPr>
        <w:tc>
          <w:tcPr>
            <w:tcW w:w="0" w:type="auto"/>
            <w:shd w:val="clear" w:color="auto" w:fill="FFFFFF"/>
            <w:vAlign w:val="center"/>
            <w:hideMark/>
          </w:tcPr>
          <w:p w14:paraId="5706B8AA" w14:textId="65A8C19D"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Julia Marsden, Burke</w:t>
            </w:r>
          </w:p>
        </w:tc>
      </w:tr>
      <w:tr w:rsidR="00D31704" w:rsidRPr="00D31704" w14:paraId="074F9A31" w14:textId="77777777" w:rsidTr="00D31704">
        <w:trPr>
          <w:tblCellSpacing w:w="0" w:type="dxa"/>
        </w:trPr>
        <w:tc>
          <w:tcPr>
            <w:tcW w:w="0" w:type="auto"/>
            <w:shd w:val="clear" w:color="auto" w:fill="FFFFFF"/>
            <w:vAlign w:val="center"/>
            <w:hideMark/>
          </w:tcPr>
          <w:p w14:paraId="22DB9D97" w14:textId="79FB38BA"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Anna M. Moser, Delaplane</w:t>
            </w:r>
          </w:p>
        </w:tc>
      </w:tr>
      <w:tr w:rsidR="00D31704" w:rsidRPr="00D31704" w14:paraId="7AAE6796" w14:textId="77777777" w:rsidTr="00D31704">
        <w:trPr>
          <w:tblCellSpacing w:w="0" w:type="dxa"/>
        </w:trPr>
        <w:tc>
          <w:tcPr>
            <w:tcW w:w="0" w:type="auto"/>
            <w:shd w:val="clear" w:color="auto" w:fill="FFFFFF"/>
            <w:vAlign w:val="center"/>
            <w:hideMark/>
          </w:tcPr>
          <w:p w14:paraId="13DAF7F6" w14:textId="1B20AE21"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Joseph Papa, Richmond</w:t>
            </w:r>
          </w:p>
        </w:tc>
      </w:tr>
      <w:tr w:rsidR="00D31704" w:rsidRPr="00D31704" w14:paraId="4036E7B1" w14:textId="77777777" w:rsidTr="00D31704">
        <w:trPr>
          <w:tblCellSpacing w:w="0" w:type="dxa"/>
        </w:trPr>
        <w:tc>
          <w:tcPr>
            <w:tcW w:w="0" w:type="auto"/>
            <w:shd w:val="clear" w:color="auto" w:fill="FFFFFF"/>
            <w:vAlign w:val="center"/>
            <w:hideMark/>
          </w:tcPr>
          <w:p w14:paraId="0FC8EB78" w14:textId="4C9D84DB"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Patrice Owens Parker, Virginia Beach</w:t>
            </w:r>
          </w:p>
        </w:tc>
      </w:tr>
      <w:tr w:rsidR="00D31704" w:rsidRPr="00D31704" w14:paraId="1303F617" w14:textId="77777777" w:rsidTr="00D31704">
        <w:trPr>
          <w:tblCellSpacing w:w="0" w:type="dxa"/>
        </w:trPr>
        <w:tc>
          <w:tcPr>
            <w:tcW w:w="0" w:type="auto"/>
            <w:shd w:val="clear" w:color="auto" w:fill="FFFFFF"/>
            <w:vAlign w:val="center"/>
            <w:hideMark/>
          </w:tcPr>
          <w:p w14:paraId="15633A6F" w14:textId="0EF9C88A"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Blythe Ann Scott, Norfolk</w:t>
            </w:r>
          </w:p>
        </w:tc>
      </w:tr>
      <w:tr w:rsidR="00D31704" w:rsidRPr="00D31704" w14:paraId="329DD182" w14:textId="77777777" w:rsidTr="00D31704">
        <w:trPr>
          <w:tblCellSpacing w:w="0" w:type="dxa"/>
        </w:trPr>
        <w:tc>
          <w:tcPr>
            <w:tcW w:w="0" w:type="auto"/>
            <w:shd w:val="clear" w:color="auto" w:fill="FFFFFF"/>
            <w:vAlign w:val="center"/>
            <w:hideMark/>
          </w:tcPr>
          <w:p w14:paraId="1A0487CE" w14:textId="46D4C952"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Sandra G. Treadway, Richmond</w:t>
            </w:r>
          </w:p>
        </w:tc>
      </w:tr>
      <w:tr w:rsidR="00D31704" w:rsidRPr="00D31704" w14:paraId="7608D614" w14:textId="77777777" w:rsidTr="00D31704">
        <w:trPr>
          <w:tblCellSpacing w:w="0" w:type="dxa"/>
        </w:trPr>
        <w:tc>
          <w:tcPr>
            <w:tcW w:w="0" w:type="auto"/>
            <w:shd w:val="clear" w:color="auto" w:fill="FFFFFF"/>
            <w:vAlign w:val="center"/>
            <w:hideMark/>
          </w:tcPr>
          <w:p w14:paraId="6B7B3939" w14:textId="0004556A"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Pia Trigiani, Richmond</w:t>
            </w:r>
          </w:p>
        </w:tc>
      </w:tr>
      <w:tr w:rsidR="00D31704" w:rsidRPr="00D31704" w14:paraId="3FE3CE06" w14:textId="77777777" w:rsidTr="00D31704">
        <w:trPr>
          <w:tblCellSpacing w:w="0" w:type="dxa"/>
        </w:trPr>
        <w:tc>
          <w:tcPr>
            <w:tcW w:w="0" w:type="auto"/>
            <w:shd w:val="clear" w:color="auto" w:fill="FFFFFF"/>
            <w:vAlign w:val="center"/>
            <w:hideMark/>
          </w:tcPr>
          <w:p w14:paraId="4C09AFE8" w14:textId="7F956E9F"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Bessida Cauthorne White, Jamaica</w:t>
            </w:r>
          </w:p>
        </w:tc>
      </w:tr>
      <w:tr w:rsidR="00D31704" w:rsidRPr="00D31704" w14:paraId="73954DAD" w14:textId="77777777" w:rsidTr="00D31704">
        <w:trPr>
          <w:tblCellSpacing w:w="0" w:type="dxa"/>
        </w:trPr>
        <w:tc>
          <w:tcPr>
            <w:tcW w:w="0" w:type="auto"/>
            <w:shd w:val="clear" w:color="auto" w:fill="FFFFFF"/>
            <w:vAlign w:val="center"/>
            <w:hideMark/>
          </w:tcPr>
          <w:p w14:paraId="2163A05C" w14:textId="31C8CE8F" w:rsidR="00D31704" w:rsidRPr="00D31704" w:rsidRDefault="00D31704" w:rsidP="00870AC7">
            <w:pPr>
              <w:spacing w:after="120"/>
              <w:rPr>
                <w:rFonts w:eastAsia="Times New Roman" w:cs="Arial"/>
                <w:color w:val="000000"/>
                <w:sz w:val="24"/>
                <w:szCs w:val="24"/>
              </w:rPr>
            </w:pPr>
            <w:r>
              <w:rPr>
                <w:rFonts w:eastAsia="Times New Roman" w:cs="Arial"/>
                <w:color w:val="000000"/>
                <w:sz w:val="24"/>
                <w:szCs w:val="24"/>
                <w:lang w:val="es"/>
              </w:rPr>
              <w:t>W. Bruce Wingo, Richmond</w:t>
            </w:r>
          </w:p>
        </w:tc>
      </w:tr>
    </w:tbl>
    <w:p w14:paraId="3B77D12A" w14:textId="77777777" w:rsidR="00171361" w:rsidRPr="00D31704" w:rsidRDefault="00171361" w:rsidP="00D31704">
      <w:pPr>
        <w:rPr>
          <w:b/>
          <w:sz w:val="36"/>
          <w:szCs w:val="36"/>
        </w:rPr>
      </w:pPr>
    </w:p>
    <w:sectPr w:rsidR="00171361" w:rsidRPr="00D31704" w:rsidSect="00855624">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2E4C2" w14:textId="77777777" w:rsidR="005233C9" w:rsidRDefault="005233C9" w:rsidP="0059032C">
      <w:pPr>
        <w:spacing w:after="0" w:line="240" w:lineRule="auto"/>
      </w:pPr>
      <w:r>
        <w:separator/>
      </w:r>
    </w:p>
  </w:endnote>
  <w:endnote w:type="continuationSeparator" w:id="0">
    <w:p w14:paraId="51D70E30" w14:textId="77777777" w:rsidR="005233C9" w:rsidRDefault="005233C9" w:rsidP="0059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016015"/>
      <w:docPartObj>
        <w:docPartGallery w:val="Page Numbers (Bottom of Page)"/>
        <w:docPartUnique/>
      </w:docPartObj>
    </w:sdtPr>
    <w:sdtEndPr>
      <w:rPr>
        <w:noProof/>
      </w:rPr>
    </w:sdtEndPr>
    <w:sdtContent>
      <w:p w14:paraId="0846AF22" w14:textId="2447A8FF" w:rsidR="00E615D4" w:rsidRDefault="00E615D4">
        <w:pPr>
          <w:pStyle w:val="Footer"/>
          <w:jc w:val="center"/>
        </w:pPr>
        <w:r>
          <w:rPr>
            <w:lang w:val="es"/>
          </w:rPr>
          <w:fldChar w:fldCharType="begin"/>
        </w:r>
        <w:r>
          <w:rPr>
            <w:lang w:val="es"/>
          </w:rPr>
          <w:instrText xml:space="preserve"> PAGE   \* MERGEFORMAT </w:instrText>
        </w:r>
        <w:r>
          <w:rPr>
            <w:lang w:val="es"/>
          </w:rPr>
          <w:fldChar w:fldCharType="separate"/>
        </w:r>
        <w:r w:rsidR="008202C4">
          <w:rPr>
            <w:noProof/>
            <w:lang w:val="es"/>
          </w:rPr>
          <w:t>14</w:t>
        </w:r>
        <w:r>
          <w:rPr>
            <w:noProof/>
            <w:lang w:val="es"/>
          </w:rPr>
          <w:fldChar w:fldCharType="end"/>
        </w:r>
      </w:p>
    </w:sdtContent>
  </w:sdt>
  <w:p w14:paraId="1AB94EB8" w14:textId="77777777" w:rsidR="00E615D4" w:rsidRDefault="00E61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E8F1" w14:textId="77777777" w:rsidR="005233C9" w:rsidRDefault="005233C9" w:rsidP="0059032C">
      <w:pPr>
        <w:spacing w:after="0" w:line="240" w:lineRule="auto"/>
      </w:pPr>
      <w:r>
        <w:separator/>
      </w:r>
    </w:p>
  </w:footnote>
  <w:footnote w:type="continuationSeparator" w:id="0">
    <w:p w14:paraId="30C554CF" w14:textId="77777777" w:rsidR="005233C9" w:rsidRDefault="005233C9" w:rsidP="00590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296"/>
    <w:multiLevelType w:val="hybridMultilevel"/>
    <w:tmpl w:val="C38C4F1E"/>
    <w:lvl w:ilvl="0" w:tplc="F0EC28B6">
      <w:start w:val="1"/>
      <w:numFmt w:val="bullet"/>
      <w:lvlText w:val=""/>
      <w:lvlJc w:val="left"/>
      <w:pPr>
        <w:ind w:left="720" w:hanging="360"/>
      </w:pPr>
      <w:rPr>
        <w:rFonts w:ascii="Wingdings" w:hAnsi="Wingdings" w:hint="default"/>
        <w:color w:val="538135" w:themeColor="accent6" w:themeShade="B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16DD8"/>
    <w:multiLevelType w:val="hybridMultilevel"/>
    <w:tmpl w:val="DD26AAEC"/>
    <w:lvl w:ilvl="0" w:tplc="F0EC28B6">
      <w:start w:val="1"/>
      <w:numFmt w:val="bullet"/>
      <w:lvlText w:val=""/>
      <w:lvlJc w:val="left"/>
      <w:pPr>
        <w:ind w:left="720" w:hanging="360"/>
      </w:pPr>
      <w:rPr>
        <w:rFonts w:ascii="Wingdings" w:hAnsi="Wingdings" w:hint="default"/>
        <w:color w:val="538135" w:themeColor="accent6" w:themeShade="B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8773E"/>
    <w:multiLevelType w:val="hybridMultilevel"/>
    <w:tmpl w:val="B972F20E"/>
    <w:lvl w:ilvl="0" w:tplc="F0EC28B6">
      <w:start w:val="1"/>
      <w:numFmt w:val="bullet"/>
      <w:lvlText w:val=""/>
      <w:lvlJc w:val="left"/>
      <w:pPr>
        <w:ind w:left="720" w:hanging="360"/>
      </w:pPr>
      <w:rPr>
        <w:rFonts w:ascii="Wingdings" w:hAnsi="Wingdings" w:hint="default"/>
        <w:color w:val="538135" w:themeColor="accent6" w:themeShade="B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74380"/>
    <w:multiLevelType w:val="hybridMultilevel"/>
    <w:tmpl w:val="88C8EB72"/>
    <w:lvl w:ilvl="0" w:tplc="E13EBF54">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570C0"/>
    <w:multiLevelType w:val="hybridMultilevel"/>
    <w:tmpl w:val="A0DEDAC4"/>
    <w:lvl w:ilvl="0" w:tplc="F0EC28B6">
      <w:start w:val="1"/>
      <w:numFmt w:val="bullet"/>
      <w:lvlText w:val=""/>
      <w:lvlJc w:val="left"/>
      <w:pPr>
        <w:ind w:left="720" w:hanging="360"/>
      </w:pPr>
      <w:rPr>
        <w:rFonts w:ascii="Wingdings" w:hAnsi="Wingdings" w:hint="default"/>
        <w:color w:val="538135" w:themeColor="accent6" w:themeShade="B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E0E7A"/>
    <w:multiLevelType w:val="hybridMultilevel"/>
    <w:tmpl w:val="042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3A1391"/>
    <w:multiLevelType w:val="hybridMultilevel"/>
    <w:tmpl w:val="911E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37F7C"/>
    <w:multiLevelType w:val="hybridMultilevel"/>
    <w:tmpl w:val="11F0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06214"/>
    <w:multiLevelType w:val="hybridMultilevel"/>
    <w:tmpl w:val="AE766E3A"/>
    <w:lvl w:ilvl="0" w:tplc="71BC9C8A">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FA6FB6"/>
    <w:multiLevelType w:val="hybridMultilevel"/>
    <w:tmpl w:val="55C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545BFE"/>
    <w:multiLevelType w:val="hybridMultilevel"/>
    <w:tmpl w:val="D8306660"/>
    <w:lvl w:ilvl="0" w:tplc="F0EC28B6">
      <w:start w:val="1"/>
      <w:numFmt w:val="bullet"/>
      <w:lvlText w:val=""/>
      <w:lvlJc w:val="left"/>
      <w:pPr>
        <w:ind w:left="720" w:hanging="360"/>
      </w:pPr>
      <w:rPr>
        <w:rFonts w:ascii="Wingdings" w:hAnsi="Wingdings" w:hint="default"/>
        <w:color w:val="538135" w:themeColor="accent6" w:themeShade="B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F56EC"/>
    <w:multiLevelType w:val="hybridMultilevel"/>
    <w:tmpl w:val="BDC6F180"/>
    <w:lvl w:ilvl="0" w:tplc="F0EC28B6">
      <w:start w:val="1"/>
      <w:numFmt w:val="bullet"/>
      <w:lvlText w:val=""/>
      <w:lvlJc w:val="left"/>
      <w:pPr>
        <w:ind w:left="720" w:hanging="360"/>
      </w:pPr>
      <w:rPr>
        <w:rFonts w:ascii="Wingdings" w:hAnsi="Wingdings" w:hint="default"/>
        <w:color w:val="538135" w:themeColor="accent6" w:themeShade="B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A6E03"/>
    <w:multiLevelType w:val="hybridMultilevel"/>
    <w:tmpl w:val="8688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316416"/>
    <w:multiLevelType w:val="hybridMultilevel"/>
    <w:tmpl w:val="FA704488"/>
    <w:lvl w:ilvl="0" w:tplc="F0EC28B6">
      <w:start w:val="1"/>
      <w:numFmt w:val="bullet"/>
      <w:lvlText w:val=""/>
      <w:lvlJc w:val="left"/>
      <w:pPr>
        <w:ind w:left="720" w:hanging="360"/>
      </w:pPr>
      <w:rPr>
        <w:rFonts w:ascii="Wingdings" w:hAnsi="Wingdings" w:hint="default"/>
        <w:color w:val="538135" w:themeColor="accent6" w:themeShade="B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FD088A"/>
    <w:multiLevelType w:val="hybridMultilevel"/>
    <w:tmpl w:val="859881B0"/>
    <w:lvl w:ilvl="0" w:tplc="F0EC28B6">
      <w:start w:val="1"/>
      <w:numFmt w:val="bullet"/>
      <w:lvlText w:val=""/>
      <w:lvlJc w:val="left"/>
      <w:pPr>
        <w:ind w:left="720" w:hanging="360"/>
      </w:pPr>
      <w:rPr>
        <w:rFonts w:ascii="Wingdings" w:hAnsi="Wingdings" w:hint="default"/>
        <w:color w:val="538135" w:themeColor="accent6" w:themeShade="B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58365E"/>
    <w:multiLevelType w:val="hybridMultilevel"/>
    <w:tmpl w:val="CE843D72"/>
    <w:lvl w:ilvl="0" w:tplc="F0EC28B6">
      <w:start w:val="1"/>
      <w:numFmt w:val="bullet"/>
      <w:lvlText w:val=""/>
      <w:lvlJc w:val="left"/>
      <w:pPr>
        <w:ind w:left="720" w:hanging="360"/>
      </w:pPr>
      <w:rPr>
        <w:rFonts w:ascii="Wingdings" w:hAnsi="Wingdings" w:hint="default"/>
        <w:color w:val="538135" w:themeColor="accent6" w:themeShade="B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34D0A"/>
    <w:multiLevelType w:val="hybridMultilevel"/>
    <w:tmpl w:val="6D68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433C1E"/>
    <w:multiLevelType w:val="hybridMultilevel"/>
    <w:tmpl w:val="1BDC2D92"/>
    <w:lvl w:ilvl="0" w:tplc="F0EC28B6">
      <w:start w:val="1"/>
      <w:numFmt w:val="bullet"/>
      <w:lvlText w:val=""/>
      <w:lvlJc w:val="left"/>
      <w:pPr>
        <w:ind w:left="720" w:hanging="360"/>
      </w:pPr>
      <w:rPr>
        <w:rFonts w:ascii="Wingdings" w:hAnsi="Wingdings" w:hint="default"/>
        <w:color w:val="538135" w:themeColor="accent6"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F1D43"/>
    <w:multiLevelType w:val="hybridMultilevel"/>
    <w:tmpl w:val="B3F44814"/>
    <w:lvl w:ilvl="0" w:tplc="F0EC28B6">
      <w:start w:val="1"/>
      <w:numFmt w:val="bullet"/>
      <w:lvlText w:val=""/>
      <w:lvlJc w:val="left"/>
      <w:pPr>
        <w:ind w:left="720" w:hanging="360"/>
      </w:pPr>
      <w:rPr>
        <w:rFonts w:ascii="Wingdings" w:hAnsi="Wingdings" w:hint="default"/>
        <w:color w:val="538135" w:themeColor="accent6" w:themeShade="B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8"/>
  </w:num>
  <w:num w:numId="4">
    <w:abstractNumId w:val="11"/>
  </w:num>
  <w:num w:numId="5">
    <w:abstractNumId w:val="0"/>
  </w:num>
  <w:num w:numId="6">
    <w:abstractNumId w:val="1"/>
  </w:num>
  <w:num w:numId="7">
    <w:abstractNumId w:val="15"/>
  </w:num>
  <w:num w:numId="8">
    <w:abstractNumId w:val="2"/>
  </w:num>
  <w:num w:numId="9">
    <w:abstractNumId w:val="10"/>
  </w:num>
  <w:num w:numId="10">
    <w:abstractNumId w:val="4"/>
  </w:num>
  <w:num w:numId="11">
    <w:abstractNumId w:val="13"/>
  </w:num>
  <w:num w:numId="12">
    <w:abstractNumId w:val="14"/>
  </w:num>
  <w:num w:numId="13">
    <w:abstractNumId w:val="9"/>
  </w:num>
  <w:num w:numId="14">
    <w:abstractNumId w:val="8"/>
  </w:num>
  <w:num w:numId="15">
    <w:abstractNumId w:val="16"/>
  </w:num>
  <w:num w:numId="16">
    <w:abstractNumId w:val="6"/>
  </w:num>
  <w:num w:numId="17">
    <w:abstractNumId w:val="7"/>
  </w:num>
  <w:num w:numId="18">
    <w:abstractNumId w:val="5"/>
  </w:num>
  <w:num w:numId="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IzsjA1tABhE0tjJR2l4NTi4sz8PJAC41oAfVLzYCwAAAA="/>
  </w:docVars>
  <w:rsids>
    <w:rsidRoot w:val="0059032C"/>
    <w:rsid w:val="00003FB3"/>
    <w:rsid w:val="00022374"/>
    <w:rsid w:val="0002477E"/>
    <w:rsid w:val="0002578E"/>
    <w:rsid w:val="000303EC"/>
    <w:rsid w:val="00031BCA"/>
    <w:rsid w:val="00031BCD"/>
    <w:rsid w:val="00033C81"/>
    <w:rsid w:val="00036C9A"/>
    <w:rsid w:val="0004115D"/>
    <w:rsid w:val="000450EA"/>
    <w:rsid w:val="00047357"/>
    <w:rsid w:val="0004774D"/>
    <w:rsid w:val="00055068"/>
    <w:rsid w:val="00065798"/>
    <w:rsid w:val="0007174A"/>
    <w:rsid w:val="00074A76"/>
    <w:rsid w:val="00080CD5"/>
    <w:rsid w:val="0008728C"/>
    <w:rsid w:val="00093E53"/>
    <w:rsid w:val="00096FCF"/>
    <w:rsid w:val="000A6C64"/>
    <w:rsid w:val="000B36FB"/>
    <w:rsid w:val="000B60C4"/>
    <w:rsid w:val="000B73E1"/>
    <w:rsid w:val="000C3A29"/>
    <w:rsid w:val="000D5695"/>
    <w:rsid w:val="000D7878"/>
    <w:rsid w:val="000E13D9"/>
    <w:rsid w:val="000E457C"/>
    <w:rsid w:val="000E6D13"/>
    <w:rsid w:val="00105248"/>
    <w:rsid w:val="00115B6B"/>
    <w:rsid w:val="00124632"/>
    <w:rsid w:val="001258F9"/>
    <w:rsid w:val="0014411F"/>
    <w:rsid w:val="00157732"/>
    <w:rsid w:val="001649CF"/>
    <w:rsid w:val="00171361"/>
    <w:rsid w:val="001971A7"/>
    <w:rsid w:val="001A1D2B"/>
    <w:rsid w:val="001A1FE3"/>
    <w:rsid w:val="001C3DD5"/>
    <w:rsid w:val="001C7A6F"/>
    <w:rsid w:val="001D25B9"/>
    <w:rsid w:val="001E1350"/>
    <w:rsid w:val="001F5C07"/>
    <w:rsid w:val="00202672"/>
    <w:rsid w:val="00202F0D"/>
    <w:rsid w:val="00212C3E"/>
    <w:rsid w:val="002179BB"/>
    <w:rsid w:val="00225DB6"/>
    <w:rsid w:val="00235077"/>
    <w:rsid w:val="00235312"/>
    <w:rsid w:val="002507C1"/>
    <w:rsid w:val="002521C6"/>
    <w:rsid w:val="00262C89"/>
    <w:rsid w:val="00267C35"/>
    <w:rsid w:val="00270014"/>
    <w:rsid w:val="002929ED"/>
    <w:rsid w:val="002A226C"/>
    <w:rsid w:val="002C0215"/>
    <w:rsid w:val="002E36D1"/>
    <w:rsid w:val="002E578F"/>
    <w:rsid w:val="00302B19"/>
    <w:rsid w:val="00312CF0"/>
    <w:rsid w:val="00314FD4"/>
    <w:rsid w:val="0033109F"/>
    <w:rsid w:val="00332E32"/>
    <w:rsid w:val="0033715B"/>
    <w:rsid w:val="00337F36"/>
    <w:rsid w:val="003435D4"/>
    <w:rsid w:val="0034443D"/>
    <w:rsid w:val="00355756"/>
    <w:rsid w:val="00357C88"/>
    <w:rsid w:val="00362E53"/>
    <w:rsid w:val="00370D07"/>
    <w:rsid w:val="003759FE"/>
    <w:rsid w:val="00394820"/>
    <w:rsid w:val="003A1B6F"/>
    <w:rsid w:val="003A1E4C"/>
    <w:rsid w:val="003A426B"/>
    <w:rsid w:val="003B194A"/>
    <w:rsid w:val="003C10FE"/>
    <w:rsid w:val="003D1AF7"/>
    <w:rsid w:val="003D6B99"/>
    <w:rsid w:val="003E54B4"/>
    <w:rsid w:val="003F1125"/>
    <w:rsid w:val="00401F51"/>
    <w:rsid w:val="004034F1"/>
    <w:rsid w:val="004069EC"/>
    <w:rsid w:val="004177C5"/>
    <w:rsid w:val="00420BE8"/>
    <w:rsid w:val="00422395"/>
    <w:rsid w:val="00425E1F"/>
    <w:rsid w:val="00430010"/>
    <w:rsid w:val="00437085"/>
    <w:rsid w:val="00440BD6"/>
    <w:rsid w:val="00460326"/>
    <w:rsid w:val="004669E1"/>
    <w:rsid w:val="00473F6A"/>
    <w:rsid w:val="0048355E"/>
    <w:rsid w:val="004C2184"/>
    <w:rsid w:val="004D4F07"/>
    <w:rsid w:val="004E1544"/>
    <w:rsid w:val="0051380D"/>
    <w:rsid w:val="0052235F"/>
    <w:rsid w:val="005233C9"/>
    <w:rsid w:val="00523422"/>
    <w:rsid w:val="00527995"/>
    <w:rsid w:val="005327EC"/>
    <w:rsid w:val="00546155"/>
    <w:rsid w:val="00547170"/>
    <w:rsid w:val="00564F07"/>
    <w:rsid w:val="00567834"/>
    <w:rsid w:val="00574E18"/>
    <w:rsid w:val="00587DD5"/>
    <w:rsid w:val="0059032C"/>
    <w:rsid w:val="00595B2C"/>
    <w:rsid w:val="005A200F"/>
    <w:rsid w:val="005A319B"/>
    <w:rsid w:val="005A7426"/>
    <w:rsid w:val="005B22E8"/>
    <w:rsid w:val="005C24B6"/>
    <w:rsid w:val="005C676E"/>
    <w:rsid w:val="005C75AB"/>
    <w:rsid w:val="005D1E2E"/>
    <w:rsid w:val="005D31B2"/>
    <w:rsid w:val="005D6318"/>
    <w:rsid w:val="005E0CA5"/>
    <w:rsid w:val="005F0EB0"/>
    <w:rsid w:val="005F4C79"/>
    <w:rsid w:val="00601DFB"/>
    <w:rsid w:val="00611F30"/>
    <w:rsid w:val="00616B28"/>
    <w:rsid w:val="00627E06"/>
    <w:rsid w:val="00635B6E"/>
    <w:rsid w:val="006539B9"/>
    <w:rsid w:val="006623A6"/>
    <w:rsid w:val="0066308B"/>
    <w:rsid w:val="00665461"/>
    <w:rsid w:val="006674F4"/>
    <w:rsid w:val="00684EA2"/>
    <w:rsid w:val="006869A0"/>
    <w:rsid w:val="006A5D08"/>
    <w:rsid w:val="006B31C7"/>
    <w:rsid w:val="006C7A9B"/>
    <w:rsid w:val="006D0D3C"/>
    <w:rsid w:val="006D755F"/>
    <w:rsid w:val="006E0F9F"/>
    <w:rsid w:val="006E1CB4"/>
    <w:rsid w:val="006E6BC3"/>
    <w:rsid w:val="00701327"/>
    <w:rsid w:val="00704825"/>
    <w:rsid w:val="00704CED"/>
    <w:rsid w:val="00711626"/>
    <w:rsid w:val="00734620"/>
    <w:rsid w:val="00745D6E"/>
    <w:rsid w:val="00764EE6"/>
    <w:rsid w:val="00775E07"/>
    <w:rsid w:val="007772C4"/>
    <w:rsid w:val="007931B9"/>
    <w:rsid w:val="00797A3D"/>
    <w:rsid w:val="007A0641"/>
    <w:rsid w:val="007A15A7"/>
    <w:rsid w:val="007B1CFE"/>
    <w:rsid w:val="007B7BAE"/>
    <w:rsid w:val="007D29C6"/>
    <w:rsid w:val="007D7A01"/>
    <w:rsid w:val="007E020F"/>
    <w:rsid w:val="007E09EC"/>
    <w:rsid w:val="007E0AB4"/>
    <w:rsid w:val="007E679C"/>
    <w:rsid w:val="007E74DE"/>
    <w:rsid w:val="007F6787"/>
    <w:rsid w:val="00801EC9"/>
    <w:rsid w:val="00802CAD"/>
    <w:rsid w:val="00812B17"/>
    <w:rsid w:val="008202C4"/>
    <w:rsid w:val="00820918"/>
    <w:rsid w:val="00821257"/>
    <w:rsid w:val="00822C5E"/>
    <w:rsid w:val="00833C7E"/>
    <w:rsid w:val="008357F4"/>
    <w:rsid w:val="0085547A"/>
    <w:rsid w:val="00855624"/>
    <w:rsid w:val="00856D1C"/>
    <w:rsid w:val="00865F30"/>
    <w:rsid w:val="00866451"/>
    <w:rsid w:val="00866D45"/>
    <w:rsid w:val="008677B0"/>
    <w:rsid w:val="00870AC7"/>
    <w:rsid w:val="00872734"/>
    <w:rsid w:val="00875549"/>
    <w:rsid w:val="00880592"/>
    <w:rsid w:val="00890B0E"/>
    <w:rsid w:val="00891B8E"/>
    <w:rsid w:val="008A0E14"/>
    <w:rsid w:val="008A69A3"/>
    <w:rsid w:val="008B42DC"/>
    <w:rsid w:val="008B6380"/>
    <w:rsid w:val="008C70F8"/>
    <w:rsid w:val="008C75AA"/>
    <w:rsid w:val="008E4AA4"/>
    <w:rsid w:val="00905FA8"/>
    <w:rsid w:val="009117A1"/>
    <w:rsid w:val="0093138A"/>
    <w:rsid w:val="009432BD"/>
    <w:rsid w:val="009437E4"/>
    <w:rsid w:val="00950769"/>
    <w:rsid w:val="0097200D"/>
    <w:rsid w:val="00975669"/>
    <w:rsid w:val="00984261"/>
    <w:rsid w:val="00990726"/>
    <w:rsid w:val="0099707A"/>
    <w:rsid w:val="009B1168"/>
    <w:rsid w:val="009C7796"/>
    <w:rsid w:val="009D3949"/>
    <w:rsid w:val="009D4C9A"/>
    <w:rsid w:val="009E1A79"/>
    <w:rsid w:val="009E7B18"/>
    <w:rsid w:val="009F4F0F"/>
    <w:rsid w:val="00A030D9"/>
    <w:rsid w:val="00A0443F"/>
    <w:rsid w:val="00A04B5B"/>
    <w:rsid w:val="00A11F8D"/>
    <w:rsid w:val="00A13BE4"/>
    <w:rsid w:val="00A14B71"/>
    <w:rsid w:val="00A16024"/>
    <w:rsid w:val="00A230B0"/>
    <w:rsid w:val="00A60BB8"/>
    <w:rsid w:val="00A622FB"/>
    <w:rsid w:val="00A738D2"/>
    <w:rsid w:val="00A759AA"/>
    <w:rsid w:val="00A76A81"/>
    <w:rsid w:val="00A77271"/>
    <w:rsid w:val="00A82FEE"/>
    <w:rsid w:val="00A92EE2"/>
    <w:rsid w:val="00A93BBA"/>
    <w:rsid w:val="00AA0633"/>
    <w:rsid w:val="00AA2406"/>
    <w:rsid w:val="00AA3947"/>
    <w:rsid w:val="00AA792C"/>
    <w:rsid w:val="00AB0173"/>
    <w:rsid w:val="00AB4C0E"/>
    <w:rsid w:val="00AB6A2A"/>
    <w:rsid w:val="00AC79D2"/>
    <w:rsid w:val="00AD2BDD"/>
    <w:rsid w:val="00AD3766"/>
    <w:rsid w:val="00AE34EC"/>
    <w:rsid w:val="00AE7078"/>
    <w:rsid w:val="00AF378A"/>
    <w:rsid w:val="00AF6A3E"/>
    <w:rsid w:val="00B00622"/>
    <w:rsid w:val="00B04DF3"/>
    <w:rsid w:val="00B150D9"/>
    <w:rsid w:val="00B267E1"/>
    <w:rsid w:val="00B33BA0"/>
    <w:rsid w:val="00B42120"/>
    <w:rsid w:val="00B5373A"/>
    <w:rsid w:val="00B603D3"/>
    <w:rsid w:val="00B644A3"/>
    <w:rsid w:val="00B64E8A"/>
    <w:rsid w:val="00B66E7A"/>
    <w:rsid w:val="00B6784F"/>
    <w:rsid w:val="00B755C8"/>
    <w:rsid w:val="00B840C9"/>
    <w:rsid w:val="00BA6554"/>
    <w:rsid w:val="00BA737B"/>
    <w:rsid w:val="00BD35B6"/>
    <w:rsid w:val="00BD73FE"/>
    <w:rsid w:val="00BE26DF"/>
    <w:rsid w:val="00BF0BC8"/>
    <w:rsid w:val="00C024D4"/>
    <w:rsid w:val="00C135DD"/>
    <w:rsid w:val="00C1552A"/>
    <w:rsid w:val="00C30742"/>
    <w:rsid w:val="00C3113B"/>
    <w:rsid w:val="00C3355D"/>
    <w:rsid w:val="00C3461E"/>
    <w:rsid w:val="00C5021F"/>
    <w:rsid w:val="00C561D5"/>
    <w:rsid w:val="00C6357A"/>
    <w:rsid w:val="00C71908"/>
    <w:rsid w:val="00C71B03"/>
    <w:rsid w:val="00CA09E2"/>
    <w:rsid w:val="00CA5B6A"/>
    <w:rsid w:val="00CA6467"/>
    <w:rsid w:val="00CC0D48"/>
    <w:rsid w:val="00CC1CA2"/>
    <w:rsid w:val="00CD0B91"/>
    <w:rsid w:val="00CD2659"/>
    <w:rsid w:val="00CD53A7"/>
    <w:rsid w:val="00CE28ED"/>
    <w:rsid w:val="00CF51AB"/>
    <w:rsid w:val="00CF7B8D"/>
    <w:rsid w:val="00D023D9"/>
    <w:rsid w:val="00D028E8"/>
    <w:rsid w:val="00D050EC"/>
    <w:rsid w:val="00D06207"/>
    <w:rsid w:val="00D0734A"/>
    <w:rsid w:val="00D1333F"/>
    <w:rsid w:val="00D14BD4"/>
    <w:rsid w:val="00D20F15"/>
    <w:rsid w:val="00D31704"/>
    <w:rsid w:val="00D359B9"/>
    <w:rsid w:val="00D40B12"/>
    <w:rsid w:val="00D4128F"/>
    <w:rsid w:val="00D42BFF"/>
    <w:rsid w:val="00D4791B"/>
    <w:rsid w:val="00D523D2"/>
    <w:rsid w:val="00D632E3"/>
    <w:rsid w:val="00D70B39"/>
    <w:rsid w:val="00D7466B"/>
    <w:rsid w:val="00D812AA"/>
    <w:rsid w:val="00D943FD"/>
    <w:rsid w:val="00DA1241"/>
    <w:rsid w:val="00DB058B"/>
    <w:rsid w:val="00DB46E6"/>
    <w:rsid w:val="00DC1CFE"/>
    <w:rsid w:val="00DC752F"/>
    <w:rsid w:val="00DD3DDB"/>
    <w:rsid w:val="00DD5023"/>
    <w:rsid w:val="00DE0E2E"/>
    <w:rsid w:val="00DE16AB"/>
    <w:rsid w:val="00DE4984"/>
    <w:rsid w:val="00DE5872"/>
    <w:rsid w:val="00DF1DE2"/>
    <w:rsid w:val="00DF2DA9"/>
    <w:rsid w:val="00DF6748"/>
    <w:rsid w:val="00E00574"/>
    <w:rsid w:val="00E05766"/>
    <w:rsid w:val="00E167D5"/>
    <w:rsid w:val="00E30B80"/>
    <w:rsid w:val="00E3399F"/>
    <w:rsid w:val="00E40A31"/>
    <w:rsid w:val="00E43B5A"/>
    <w:rsid w:val="00E43D87"/>
    <w:rsid w:val="00E46896"/>
    <w:rsid w:val="00E46F59"/>
    <w:rsid w:val="00E47D3F"/>
    <w:rsid w:val="00E52A74"/>
    <w:rsid w:val="00E537D0"/>
    <w:rsid w:val="00E53B72"/>
    <w:rsid w:val="00E615D4"/>
    <w:rsid w:val="00E64DD1"/>
    <w:rsid w:val="00E706F4"/>
    <w:rsid w:val="00E80E9E"/>
    <w:rsid w:val="00E87ED6"/>
    <w:rsid w:val="00EA0E08"/>
    <w:rsid w:val="00EA5998"/>
    <w:rsid w:val="00EA6FC5"/>
    <w:rsid w:val="00EB009C"/>
    <w:rsid w:val="00EB223E"/>
    <w:rsid w:val="00EB2B75"/>
    <w:rsid w:val="00EC1C57"/>
    <w:rsid w:val="00EC609E"/>
    <w:rsid w:val="00ED0471"/>
    <w:rsid w:val="00ED0F8B"/>
    <w:rsid w:val="00ED5471"/>
    <w:rsid w:val="00EE2E16"/>
    <w:rsid w:val="00EE6DA5"/>
    <w:rsid w:val="00EE77F8"/>
    <w:rsid w:val="00EF506D"/>
    <w:rsid w:val="00F02F8C"/>
    <w:rsid w:val="00F04F9E"/>
    <w:rsid w:val="00F05A5F"/>
    <w:rsid w:val="00F06887"/>
    <w:rsid w:val="00F1427F"/>
    <w:rsid w:val="00F14862"/>
    <w:rsid w:val="00F15369"/>
    <w:rsid w:val="00F230D5"/>
    <w:rsid w:val="00F25C13"/>
    <w:rsid w:val="00F267CB"/>
    <w:rsid w:val="00F32C6C"/>
    <w:rsid w:val="00F4419B"/>
    <w:rsid w:val="00F576C9"/>
    <w:rsid w:val="00F606CA"/>
    <w:rsid w:val="00F638B7"/>
    <w:rsid w:val="00F64867"/>
    <w:rsid w:val="00F6735A"/>
    <w:rsid w:val="00F75CD5"/>
    <w:rsid w:val="00F770BA"/>
    <w:rsid w:val="00F8117A"/>
    <w:rsid w:val="00F81290"/>
    <w:rsid w:val="00F8607B"/>
    <w:rsid w:val="00FA1301"/>
    <w:rsid w:val="00FB5AFE"/>
    <w:rsid w:val="00FC0D85"/>
    <w:rsid w:val="00FC37F0"/>
    <w:rsid w:val="00FC40AC"/>
    <w:rsid w:val="00FC4107"/>
    <w:rsid w:val="00FC608E"/>
    <w:rsid w:val="00FD26D2"/>
    <w:rsid w:val="00FD2E02"/>
    <w:rsid w:val="00FD4B0A"/>
    <w:rsid w:val="00FD6194"/>
    <w:rsid w:val="00FD6724"/>
    <w:rsid w:val="00FE0F68"/>
    <w:rsid w:val="00FE1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3D258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E18"/>
    <w:pPr>
      <w:spacing w:after="200" w:line="276" w:lineRule="auto"/>
    </w:pPr>
    <w:rPr>
      <w:rFonts w:asciiTheme="minorHAnsi" w:hAnsiTheme="minorHAnsi" w:cstheme="minorBidi"/>
      <w:sz w:val="22"/>
      <w:szCs w:val="22"/>
    </w:rPr>
  </w:style>
  <w:style w:type="paragraph" w:styleId="Heading2">
    <w:name w:val="heading 2"/>
    <w:basedOn w:val="Normal"/>
    <w:next w:val="Normal"/>
    <w:link w:val="Heading2Char"/>
    <w:uiPriority w:val="9"/>
    <w:unhideWhenUsed/>
    <w:qFormat/>
    <w:rsid w:val="005903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032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9032C"/>
    <w:pPr>
      <w:ind w:left="720"/>
      <w:contextualSpacing/>
    </w:pPr>
  </w:style>
  <w:style w:type="paragraph" w:styleId="Header">
    <w:name w:val="header"/>
    <w:basedOn w:val="Normal"/>
    <w:link w:val="HeaderChar"/>
    <w:uiPriority w:val="99"/>
    <w:unhideWhenUsed/>
    <w:rsid w:val="00590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32C"/>
    <w:rPr>
      <w:rFonts w:asciiTheme="minorHAnsi" w:hAnsiTheme="minorHAnsi" w:cstheme="minorBidi"/>
      <w:sz w:val="22"/>
      <w:szCs w:val="22"/>
    </w:rPr>
  </w:style>
  <w:style w:type="paragraph" w:styleId="Footer">
    <w:name w:val="footer"/>
    <w:basedOn w:val="Normal"/>
    <w:link w:val="FooterChar"/>
    <w:uiPriority w:val="99"/>
    <w:unhideWhenUsed/>
    <w:rsid w:val="00590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32C"/>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8C75AA"/>
    <w:rPr>
      <w:sz w:val="18"/>
      <w:szCs w:val="18"/>
    </w:rPr>
  </w:style>
  <w:style w:type="paragraph" w:styleId="CommentText">
    <w:name w:val="annotation text"/>
    <w:basedOn w:val="Normal"/>
    <w:link w:val="CommentTextChar"/>
    <w:uiPriority w:val="99"/>
    <w:semiHidden/>
    <w:unhideWhenUsed/>
    <w:rsid w:val="008C75AA"/>
    <w:pPr>
      <w:spacing w:line="240" w:lineRule="auto"/>
    </w:pPr>
    <w:rPr>
      <w:sz w:val="24"/>
      <w:szCs w:val="24"/>
    </w:rPr>
  </w:style>
  <w:style w:type="character" w:customStyle="1" w:styleId="CommentTextChar">
    <w:name w:val="Comment Text Char"/>
    <w:basedOn w:val="DefaultParagraphFont"/>
    <w:link w:val="CommentText"/>
    <w:uiPriority w:val="99"/>
    <w:semiHidden/>
    <w:rsid w:val="008C75AA"/>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8C75AA"/>
    <w:rPr>
      <w:b/>
      <w:bCs/>
      <w:sz w:val="20"/>
      <w:szCs w:val="20"/>
    </w:rPr>
  </w:style>
  <w:style w:type="character" w:customStyle="1" w:styleId="CommentSubjectChar">
    <w:name w:val="Comment Subject Char"/>
    <w:basedOn w:val="CommentTextChar"/>
    <w:link w:val="CommentSubject"/>
    <w:uiPriority w:val="99"/>
    <w:semiHidden/>
    <w:rsid w:val="008C75AA"/>
    <w:rPr>
      <w:rFonts w:asciiTheme="minorHAnsi" w:hAnsiTheme="minorHAnsi" w:cstheme="minorBidi"/>
      <w:b/>
      <w:bCs/>
      <w:sz w:val="20"/>
      <w:szCs w:val="20"/>
    </w:rPr>
  </w:style>
  <w:style w:type="paragraph" w:styleId="Revision">
    <w:name w:val="Revision"/>
    <w:hidden/>
    <w:uiPriority w:val="99"/>
    <w:semiHidden/>
    <w:rsid w:val="008C75AA"/>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C75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5AA"/>
    <w:rPr>
      <w:rFonts w:ascii="Lucida Grande" w:hAnsi="Lucida Grande" w:cs="Lucida Grande"/>
      <w:sz w:val="18"/>
      <w:szCs w:val="18"/>
    </w:rPr>
  </w:style>
  <w:style w:type="character" w:styleId="Hyperlink">
    <w:name w:val="Hyperlink"/>
    <w:basedOn w:val="DefaultParagraphFont"/>
    <w:uiPriority w:val="99"/>
    <w:unhideWhenUsed/>
    <w:rsid w:val="00D943FD"/>
    <w:rPr>
      <w:color w:val="0563C1" w:themeColor="hyperlink"/>
      <w:u w:val="single"/>
    </w:rPr>
  </w:style>
  <w:style w:type="paragraph" w:customStyle="1" w:styleId="indenttext">
    <w:name w:val="indenttext"/>
    <w:basedOn w:val="Normal"/>
    <w:rsid w:val="005F4C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C79"/>
    <w:rPr>
      <w:b/>
      <w:bCs/>
    </w:rPr>
  </w:style>
  <w:style w:type="paragraph" w:styleId="NormalWeb">
    <w:name w:val="Normal (Web)"/>
    <w:basedOn w:val="Normal"/>
    <w:uiPriority w:val="99"/>
    <w:semiHidden/>
    <w:unhideWhenUsed/>
    <w:rsid w:val="00C71B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1B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E18"/>
    <w:pPr>
      <w:spacing w:after="200" w:line="276" w:lineRule="auto"/>
    </w:pPr>
    <w:rPr>
      <w:rFonts w:asciiTheme="minorHAnsi" w:hAnsiTheme="minorHAnsi" w:cstheme="minorBidi"/>
      <w:sz w:val="22"/>
      <w:szCs w:val="22"/>
    </w:rPr>
  </w:style>
  <w:style w:type="paragraph" w:styleId="Heading2">
    <w:name w:val="heading 2"/>
    <w:basedOn w:val="Normal"/>
    <w:next w:val="Normal"/>
    <w:link w:val="Heading2Char"/>
    <w:uiPriority w:val="9"/>
    <w:unhideWhenUsed/>
    <w:qFormat/>
    <w:rsid w:val="005903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032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9032C"/>
    <w:pPr>
      <w:ind w:left="720"/>
      <w:contextualSpacing/>
    </w:pPr>
  </w:style>
  <w:style w:type="paragraph" w:styleId="Header">
    <w:name w:val="header"/>
    <w:basedOn w:val="Normal"/>
    <w:link w:val="HeaderChar"/>
    <w:uiPriority w:val="99"/>
    <w:unhideWhenUsed/>
    <w:rsid w:val="00590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32C"/>
    <w:rPr>
      <w:rFonts w:asciiTheme="minorHAnsi" w:hAnsiTheme="minorHAnsi" w:cstheme="minorBidi"/>
      <w:sz w:val="22"/>
      <w:szCs w:val="22"/>
    </w:rPr>
  </w:style>
  <w:style w:type="paragraph" w:styleId="Footer">
    <w:name w:val="footer"/>
    <w:basedOn w:val="Normal"/>
    <w:link w:val="FooterChar"/>
    <w:uiPriority w:val="99"/>
    <w:unhideWhenUsed/>
    <w:rsid w:val="00590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32C"/>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8C75AA"/>
    <w:rPr>
      <w:sz w:val="18"/>
      <w:szCs w:val="18"/>
    </w:rPr>
  </w:style>
  <w:style w:type="paragraph" w:styleId="CommentText">
    <w:name w:val="annotation text"/>
    <w:basedOn w:val="Normal"/>
    <w:link w:val="CommentTextChar"/>
    <w:uiPriority w:val="99"/>
    <w:semiHidden/>
    <w:unhideWhenUsed/>
    <w:rsid w:val="008C75AA"/>
    <w:pPr>
      <w:spacing w:line="240" w:lineRule="auto"/>
    </w:pPr>
    <w:rPr>
      <w:sz w:val="24"/>
      <w:szCs w:val="24"/>
    </w:rPr>
  </w:style>
  <w:style w:type="character" w:customStyle="1" w:styleId="CommentTextChar">
    <w:name w:val="Comment Text Char"/>
    <w:basedOn w:val="DefaultParagraphFont"/>
    <w:link w:val="CommentText"/>
    <w:uiPriority w:val="99"/>
    <w:semiHidden/>
    <w:rsid w:val="008C75AA"/>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8C75AA"/>
    <w:rPr>
      <w:b/>
      <w:bCs/>
      <w:sz w:val="20"/>
      <w:szCs w:val="20"/>
    </w:rPr>
  </w:style>
  <w:style w:type="character" w:customStyle="1" w:styleId="CommentSubjectChar">
    <w:name w:val="Comment Subject Char"/>
    <w:basedOn w:val="CommentTextChar"/>
    <w:link w:val="CommentSubject"/>
    <w:uiPriority w:val="99"/>
    <w:semiHidden/>
    <w:rsid w:val="008C75AA"/>
    <w:rPr>
      <w:rFonts w:asciiTheme="minorHAnsi" w:hAnsiTheme="minorHAnsi" w:cstheme="minorBidi"/>
      <w:b/>
      <w:bCs/>
      <w:sz w:val="20"/>
      <w:szCs w:val="20"/>
    </w:rPr>
  </w:style>
  <w:style w:type="paragraph" w:styleId="Revision">
    <w:name w:val="Revision"/>
    <w:hidden/>
    <w:uiPriority w:val="99"/>
    <w:semiHidden/>
    <w:rsid w:val="008C75AA"/>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C75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5AA"/>
    <w:rPr>
      <w:rFonts w:ascii="Lucida Grande" w:hAnsi="Lucida Grande" w:cs="Lucida Grande"/>
      <w:sz w:val="18"/>
      <w:szCs w:val="18"/>
    </w:rPr>
  </w:style>
  <w:style w:type="character" w:styleId="Hyperlink">
    <w:name w:val="Hyperlink"/>
    <w:basedOn w:val="DefaultParagraphFont"/>
    <w:uiPriority w:val="99"/>
    <w:unhideWhenUsed/>
    <w:rsid w:val="00D943FD"/>
    <w:rPr>
      <w:color w:val="0563C1" w:themeColor="hyperlink"/>
      <w:u w:val="single"/>
    </w:rPr>
  </w:style>
  <w:style w:type="paragraph" w:customStyle="1" w:styleId="indenttext">
    <w:name w:val="indenttext"/>
    <w:basedOn w:val="Normal"/>
    <w:rsid w:val="005F4C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C79"/>
    <w:rPr>
      <w:b/>
      <w:bCs/>
    </w:rPr>
  </w:style>
  <w:style w:type="paragraph" w:styleId="NormalWeb">
    <w:name w:val="Normal (Web)"/>
    <w:basedOn w:val="Normal"/>
    <w:uiPriority w:val="99"/>
    <w:semiHidden/>
    <w:unhideWhenUsed/>
    <w:rsid w:val="00C71B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1B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31757">
      <w:bodyDiv w:val="1"/>
      <w:marLeft w:val="0"/>
      <w:marRight w:val="0"/>
      <w:marTop w:val="0"/>
      <w:marBottom w:val="0"/>
      <w:divBdr>
        <w:top w:val="none" w:sz="0" w:space="0" w:color="auto"/>
        <w:left w:val="none" w:sz="0" w:space="0" w:color="auto"/>
        <w:bottom w:val="none" w:sz="0" w:space="0" w:color="auto"/>
        <w:right w:val="none" w:sz="0" w:space="0" w:color="auto"/>
      </w:divBdr>
    </w:div>
    <w:div w:id="708383209">
      <w:bodyDiv w:val="1"/>
      <w:marLeft w:val="0"/>
      <w:marRight w:val="0"/>
      <w:marTop w:val="0"/>
      <w:marBottom w:val="0"/>
      <w:divBdr>
        <w:top w:val="none" w:sz="0" w:space="0" w:color="auto"/>
        <w:left w:val="none" w:sz="0" w:space="0" w:color="auto"/>
        <w:bottom w:val="none" w:sz="0" w:space="0" w:color="auto"/>
        <w:right w:val="none" w:sz="0" w:space="0" w:color="auto"/>
      </w:divBdr>
    </w:div>
    <w:div w:id="802847837">
      <w:bodyDiv w:val="1"/>
      <w:marLeft w:val="0"/>
      <w:marRight w:val="0"/>
      <w:marTop w:val="0"/>
      <w:marBottom w:val="0"/>
      <w:divBdr>
        <w:top w:val="none" w:sz="0" w:space="0" w:color="auto"/>
        <w:left w:val="none" w:sz="0" w:space="0" w:color="auto"/>
        <w:bottom w:val="none" w:sz="0" w:space="0" w:color="auto"/>
        <w:right w:val="none" w:sz="0" w:space="0" w:color="auto"/>
      </w:divBdr>
      <w:divsChild>
        <w:div w:id="1241721425">
          <w:marLeft w:val="0"/>
          <w:marRight w:val="0"/>
          <w:marTop w:val="0"/>
          <w:marBottom w:val="0"/>
          <w:divBdr>
            <w:top w:val="none" w:sz="0" w:space="0" w:color="auto"/>
            <w:left w:val="none" w:sz="0" w:space="0" w:color="auto"/>
            <w:bottom w:val="none" w:sz="0" w:space="0" w:color="auto"/>
            <w:right w:val="none" w:sz="0" w:space="0" w:color="auto"/>
          </w:divBdr>
        </w:div>
        <w:div w:id="1750343180">
          <w:marLeft w:val="0"/>
          <w:marRight w:val="0"/>
          <w:marTop w:val="0"/>
          <w:marBottom w:val="0"/>
          <w:divBdr>
            <w:top w:val="none" w:sz="0" w:space="0" w:color="auto"/>
            <w:left w:val="none" w:sz="0" w:space="0" w:color="auto"/>
            <w:bottom w:val="none" w:sz="0" w:space="0" w:color="auto"/>
            <w:right w:val="none" w:sz="0" w:space="0" w:color="auto"/>
          </w:divBdr>
        </w:div>
        <w:div w:id="1427118443">
          <w:marLeft w:val="0"/>
          <w:marRight w:val="0"/>
          <w:marTop w:val="0"/>
          <w:marBottom w:val="0"/>
          <w:divBdr>
            <w:top w:val="none" w:sz="0" w:space="0" w:color="auto"/>
            <w:left w:val="none" w:sz="0" w:space="0" w:color="auto"/>
            <w:bottom w:val="none" w:sz="0" w:space="0" w:color="auto"/>
            <w:right w:val="none" w:sz="0" w:space="0" w:color="auto"/>
          </w:divBdr>
        </w:div>
      </w:divsChild>
    </w:div>
    <w:div w:id="1127358090">
      <w:bodyDiv w:val="1"/>
      <w:marLeft w:val="0"/>
      <w:marRight w:val="0"/>
      <w:marTop w:val="0"/>
      <w:marBottom w:val="0"/>
      <w:divBdr>
        <w:top w:val="none" w:sz="0" w:space="0" w:color="auto"/>
        <w:left w:val="none" w:sz="0" w:space="0" w:color="auto"/>
        <w:bottom w:val="none" w:sz="0" w:space="0" w:color="auto"/>
        <w:right w:val="none" w:sz="0" w:space="0" w:color="auto"/>
      </w:divBdr>
    </w:div>
    <w:div w:id="1153523179">
      <w:bodyDiv w:val="1"/>
      <w:marLeft w:val="0"/>
      <w:marRight w:val="0"/>
      <w:marTop w:val="0"/>
      <w:marBottom w:val="0"/>
      <w:divBdr>
        <w:top w:val="none" w:sz="0" w:space="0" w:color="auto"/>
        <w:left w:val="none" w:sz="0" w:space="0" w:color="auto"/>
        <w:bottom w:val="none" w:sz="0" w:space="0" w:color="auto"/>
        <w:right w:val="none" w:sz="0" w:space="0" w:color="auto"/>
      </w:divBdr>
    </w:div>
    <w:div w:id="1710641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iamemory.com/transcrib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irginiamemory.com/collections/virginia_newspapers" TargetMode="External"/><Relationship Id="rId5" Type="http://schemas.openxmlformats.org/officeDocument/2006/relationships/webSettings" Target="webSettings.xml"/><Relationship Id="rId10" Type="http://schemas.openxmlformats.org/officeDocument/2006/relationships/hyperlink" Target="https://virginiachronicle.com/" TargetMode="External"/><Relationship Id="rId4" Type="http://schemas.openxmlformats.org/officeDocument/2006/relationships/settings" Target="settings.xml"/><Relationship Id="rId9" Type="http://schemas.openxmlformats.org/officeDocument/2006/relationships/hyperlink" Target="http://www.virginiamemory.com/collections/ka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Sarvay</dc:creator>
  <cp:lastModifiedBy>Sconzo, Nancy (LVA)</cp:lastModifiedBy>
  <cp:revision>2</cp:revision>
  <cp:lastPrinted>2019-04-25T20:08:00Z</cp:lastPrinted>
  <dcterms:created xsi:type="dcterms:W3CDTF">2019-05-28T15:13:00Z</dcterms:created>
  <dcterms:modified xsi:type="dcterms:W3CDTF">2019-05-28T15:13:00Z</dcterms:modified>
</cp:coreProperties>
</file>